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714B" w14:textId="77777777" w:rsidR="000A6CA6" w:rsidRPr="00CE1859" w:rsidRDefault="000A6CA6" w:rsidP="000A6CA6">
      <w:pPr>
        <w:spacing w:line="259" w:lineRule="auto"/>
        <w:ind w:left="591"/>
        <w:rPr>
          <w:szCs w:val="16"/>
        </w:rPr>
      </w:pPr>
      <w:r w:rsidRPr="00CE1859">
        <w:rPr>
          <w:b/>
          <w:szCs w:val="16"/>
        </w:rPr>
        <w:t xml:space="preserve">APPENDIX A </w:t>
      </w:r>
      <w:r w:rsidRPr="00CE1859">
        <w:rPr>
          <w:szCs w:val="16"/>
        </w:rPr>
        <w:t xml:space="preserve"> </w:t>
      </w:r>
    </w:p>
    <w:p w14:paraId="02E61A80" w14:textId="77777777" w:rsidR="000A6CA6" w:rsidRPr="00CE1859" w:rsidRDefault="000A6CA6" w:rsidP="000A6CA6">
      <w:pPr>
        <w:spacing w:after="0" w:line="259" w:lineRule="auto"/>
        <w:ind w:left="581" w:firstLine="0"/>
        <w:rPr>
          <w:szCs w:val="16"/>
        </w:rPr>
      </w:pPr>
      <w:r w:rsidRPr="00CE1859">
        <w:rPr>
          <w:b/>
          <w:szCs w:val="16"/>
        </w:rPr>
        <w:t xml:space="preserve"> </w:t>
      </w:r>
      <w:r w:rsidRPr="00CE1859">
        <w:rPr>
          <w:szCs w:val="16"/>
        </w:rPr>
        <w:t xml:space="preserve"> </w:t>
      </w:r>
    </w:p>
    <w:p w14:paraId="50934238" w14:textId="77777777" w:rsidR="000A6CA6" w:rsidRPr="00CE1859" w:rsidRDefault="000A6CA6" w:rsidP="000A6CA6">
      <w:pPr>
        <w:pStyle w:val="Heading1"/>
        <w:ind w:left="591"/>
        <w:rPr>
          <w:szCs w:val="16"/>
        </w:rPr>
      </w:pPr>
      <w:r w:rsidRPr="00CE1859">
        <w:rPr>
          <w:szCs w:val="16"/>
        </w:rPr>
        <w:t xml:space="preserve">SAFEGUARDING AND VULNERABLE GROUPS ACT 2006  </w:t>
      </w:r>
    </w:p>
    <w:p w14:paraId="3C602E25" w14:textId="77777777" w:rsidR="000A6CA6" w:rsidRPr="00CE1859" w:rsidRDefault="000A6CA6" w:rsidP="000A6CA6">
      <w:pPr>
        <w:spacing w:after="3" w:line="259" w:lineRule="auto"/>
        <w:ind w:left="581" w:firstLine="0"/>
        <w:rPr>
          <w:szCs w:val="16"/>
        </w:rPr>
      </w:pPr>
      <w:r w:rsidRPr="00CE1859">
        <w:rPr>
          <w:szCs w:val="16"/>
        </w:rPr>
        <w:t xml:space="preserve">  </w:t>
      </w:r>
    </w:p>
    <w:p w14:paraId="50D71D14" w14:textId="77777777" w:rsidR="000A6CA6" w:rsidRPr="00CE1859" w:rsidRDefault="000A6CA6" w:rsidP="000A6CA6">
      <w:pPr>
        <w:ind w:left="571" w:right="558"/>
        <w:rPr>
          <w:szCs w:val="16"/>
        </w:rPr>
      </w:pPr>
      <w:r w:rsidRPr="00CE1859">
        <w:rPr>
          <w:szCs w:val="16"/>
        </w:rPr>
        <w:t xml:space="preserve">From September 2008 it is a criminal offence for anyone to be in a paid/unpaid role working with children/vulnerable adults if they have not completed an enhanced DBS disclosure (via the FA /Media Group) and been "accepted" into football. This means that any such person is not to engage in regulated activity (close contact) until they have been cleared. Persons affected include referees, coaches, managers, assistant managers, welfare officers and medics.  </w:t>
      </w:r>
    </w:p>
    <w:p w14:paraId="678367B9" w14:textId="77777777" w:rsidR="000A6CA6" w:rsidRPr="00CE1859" w:rsidRDefault="000A6CA6" w:rsidP="000A6CA6">
      <w:pPr>
        <w:spacing w:after="3" w:line="259" w:lineRule="auto"/>
        <w:ind w:left="581" w:firstLine="0"/>
        <w:rPr>
          <w:szCs w:val="16"/>
        </w:rPr>
      </w:pPr>
      <w:r w:rsidRPr="00CE1859">
        <w:rPr>
          <w:szCs w:val="16"/>
        </w:rPr>
        <w:t xml:space="preserve">  </w:t>
      </w:r>
    </w:p>
    <w:p w14:paraId="372F0DC8" w14:textId="77777777" w:rsidR="000A6CA6" w:rsidRPr="00CE1859" w:rsidRDefault="000A6CA6" w:rsidP="000A6CA6">
      <w:pPr>
        <w:ind w:left="571" w:right="594"/>
        <w:rPr>
          <w:szCs w:val="16"/>
        </w:rPr>
      </w:pPr>
      <w:r w:rsidRPr="00CE1859">
        <w:rPr>
          <w:szCs w:val="16"/>
        </w:rPr>
        <w:t xml:space="preserve">All Child Welfare Officers, managers, assistant managers, coaches, and medics must have an enhanced CRB and be accepted into the game.  Evidence to be submitted to the Management Committee before a club is eligible to register with the League for competition, commencing season 2008/9  </w:t>
      </w:r>
    </w:p>
    <w:p w14:paraId="233088E0" w14:textId="77777777" w:rsidR="000A6CA6" w:rsidRPr="00CE1859" w:rsidRDefault="000A6CA6" w:rsidP="000A6CA6">
      <w:pPr>
        <w:spacing w:after="3" w:line="259" w:lineRule="auto"/>
        <w:ind w:left="581" w:firstLine="0"/>
        <w:rPr>
          <w:szCs w:val="16"/>
        </w:rPr>
      </w:pPr>
      <w:r w:rsidRPr="00CE1859">
        <w:rPr>
          <w:szCs w:val="16"/>
        </w:rPr>
        <w:t xml:space="preserve">  </w:t>
      </w:r>
    </w:p>
    <w:p w14:paraId="17FFBD56" w14:textId="77777777" w:rsidR="000A6CA6" w:rsidRPr="00CE1859" w:rsidRDefault="000A6CA6" w:rsidP="000A6CA6">
      <w:pPr>
        <w:ind w:left="571" w:right="503"/>
        <w:rPr>
          <w:szCs w:val="16"/>
        </w:rPr>
      </w:pPr>
      <w:r w:rsidRPr="00CE1859">
        <w:rPr>
          <w:szCs w:val="16"/>
        </w:rPr>
        <w:t xml:space="preserve">Any act, statement, conduct or other matter which harms a child or children, or poses or may pose a risk of harm to a child or children, shall constitute behaviour which is improper and brings the game into disrepute.  </w:t>
      </w:r>
    </w:p>
    <w:p w14:paraId="490F5C6A" w14:textId="77777777" w:rsidR="000A6CA6" w:rsidRPr="00CE1859" w:rsidRDefault="000A6CA6" w:rsidP="000A6CA6">
      <w:pPr>
        <w:spacing w:after="3" w:line="259" w:lineRule="auto"/>
        <w:ind w:left="581" w:firstLine="0"/>
        <w:rPr>
          <w:szCs w:val="16"/>
        </w:rPr>
      </w:pPr>
      <w:r w:rsidRPr="00CE1859">
        <w:rPr>
          <w:szCs w:val="16"/>
        </w:rPr>
        <w:t xml:space="preserve">  </w:t>
      </w:r>
    </w:p>
    <w:p w14:paraId="6D5935FB" w14:textId="77777777" w:rsidR="000A6CA6" w:rsidRPr="00CE1859" w:rsidRDefault="000A6CA6" w:rsidP="000A6CA6">
      <w:pPr>
        <w:ind w:left="571" w:right="238"/>
        <w:rPr>
          <w:szCs w:val="16"/>
        </w:rPr>
      </w:pPr>
      <w:r w:rsidRPr="00CE1859">
        <w:rPr>
          <w:szCs w:val="16"/>
        </w:rPr>
        <w:t xml:space="preserve">In these Regulations the expression "Offence" shall mean any one or more of the offences contained in Schedule 1 to the Children and Young Persons Act 1933 and any other criminal offence which reasonably causes Management Committee to believe that the person accused of the offence poses or may pose a risk of harm to a child or children  </w:t>
      </w:r>
    </w:p>
    <w:p w14:paraId="1278D878" w14:textId="77777777" w:rsidR="000A6CA6" w:rsidRPr="00CE1859" w:rsidRDefault="000A6CA6" w:rsidP="000A6CA6">
      <w:pPr>
        <w:spacing w:after="0" w:line="259" w:lineRule="auto"/>
        <w:ind w:left="581" w:firstLine="0"/>
        <w:rPr>
          <w:szCs w:val="16"/>
        </w:rPr>
      </w:pPr>
      <w:r w:rsidRPr="00CE1859">
        <w:rPr>
          <w:szCs w:val="16"/>
        </w:rPr>
        <w:t xml:space="preserve">  </w:t>
      </w:r>
    </w:p>
    <w:p w14:paraId="411537DB" w14:textId="77777777" w:rsidR="000A6CA6" w:rsidRPr="00CE1859" w:rsidRDefault="000A6CA6" w:rsidP="000A6CA6">
      <w:pPr>
        <w:ind w:left="571"/>
        <w:rPr>
          <w:szCs w:val="16"/>
        </w:rPr>
      </w:pPr>
      <w:r w:rsidRPr="00CE1859">
        <w:rPr>
          <w:szCs w:val="16"/>
        </w:rPr>
        <w:t xml:space="preserve">Upon receipt by the Management Committee of:  </w:t>
      </w:r>
    </w:p>
    <w:p w14:paraId="660C923D" w14:textId="77777777" w:rsidR="000A6CA6" w:rsidRPr="00CE1859" w:rsidRDefault="000A6CA6" w:rsidP="000A6CA6">
      <w:pPr>
        <w:spacing w:after="3" w:line="259" w:lineRule="auto"/>
        <w:ind w:left="581" w:firstLine="0"/>
        <w:rPr>
          <w:szCs w:val="16"/>
        </w:rPr>
      </w:pPr>
      <w:r w:rsidRPr="00CE1859">
        <w:rPr>
          <w:szCs w:val="16"/>
        </w:rPr>
        <w:t xml:space="preserve">  </w:t>
      </w:r>
    </w:p>
    <w:p w14:paraId="0B532B85" w14:textId="77777777" w:rsidR="000A6CA6" w:rsidRPr="00CE1859" w:rsidRDefault="000A6CA6" w:rsidP="000A6CA6">
      <w:pPr>
        <w:ind w:left="571"/>
        <w:rPr>
          <w:szCs w:val="16"/>
        </w:rPr>
      </w:pPr>
      <w:r w:rsidRPr="00CE1859">
        <w:rPr>
          <w:szCs w:val="16"/>
        </w:rPr>
        <w:t xml:space="preserve">Notification that an individual has been charged with an Offence; or  </w:t>
      </w:r>
    </w:p>
    <w:p w14:paraId="10B93C60" w14:textId="77777777" w:rsidR="000A6CA6" w:rsidRPr="00CE1859" w:rsidRDefault="000A6CA6" w:rsidP="000A6CA6">
      <w:pPr>
        <w:ind w:left="571" w:right="544"/>
        <w:rPr>
          <w:szCs w:val="16"/>
        </w:rPr>
      </w:pPr>
      <w:r w:rsidRPr="00CE1859">
        <w:rPr>
          <w:szCs w:val="16"/>
        </w:rPr>
        <w:t xml:space="preserve">Notification that an individual is the subject of an investigation by the Police, Social Services or any other authority relating to an Offence; or  </w:t>
      </w:r>
    </w:p>
    <w:p w14:paraId="2D4DE50D" w14:textId="77777777" w:rsidR="000A6CA6" w:rsidRPr="00CE1859" w:rsidRDefault="000A6CA6" w:rsidP="000A6CA6">
      <w:pPr>
        <w:ind w:left="571" w:right="531"/>
        <w:rPr>
          <w:szCs w:val="16"/>
        </w:rPr>
      </w:pPr>
      <w:r w:rsidRPr="00CE1859">
        <w:rPr>
          <w:szCs w:val="16"/>
        </w:rPr>
        <w:t xml:space="preserve">Any other information which causes The Association reasonably to believe that a person poses or may pose a risk of harm to a child or children then The Association shall have the power to order that the individual be suspended from all or any specific football activity for such period and on such terms and conditions as it thinks fit.  </w:t>
      </w:r>
    </w:p>
    <w:p w14:paraId="2058E3B7" w14:textId="77777777" w:rsidR="000A6CA6" w:rsidRPr="00CE1859" w:rsidRDefault="000A6CA6" w:rsidP="000A6CA6">
      <w:pPr>
        <w:spacing w:after="3" w:line="259" w:lineRule="auto"/>
        <w:ind w:left="581" w:firstLine="0"/>
        <w:rPr>
          <w:szCs w:val="16"/>
        </w:rPr>
      </w:pPr>
      <w:r w:rsidRPr="00CE1859">
        <w:rPr>
          <w:szCs w:val="16"/>
        </w:rPr>
        <w:t xml:space="preserve">  </w:t>
      </w:r>
    </w:p>
    <w:p w14:paraId="0D249B9B" w14:textId="77777777" w:rsidR="000A6CA6" w:rsidRPr="00CE1859" w:rsidRDefault="000A6CA6" w:rsidP="000A6CA6">
      <w:pPr>
        <w:ind w:left="571" w:right="381"/>
        <w:rPr>
          <w:szCs w:val="16"/>
        </w:rPr>
      </w:pPr>
      <w:r w:rsidRPr="00CE1859">
        <w:rPr>
          <w:szCs w:val="16"/>
        </w:rPr>
        <w:t xml:space="preserve">In reaching its determination as to whether an order under Regulation 4 should be made the Management Committee shall give consideration, inter alia, to the following factors:  </w:t>
      </w:r>
    </w:p>
    <w:p w14:paraId="50723EA8" w14:textId="77777777" w:rsidR="000A6CA6" w:rsidRPr="00CE1859" w:rsidRDefault="000A6CA6" w:rsidP="000A6CA6">
      <w:pPr>
        <w:spacing w:after="3" w:line="259" w:lineRule="auto"/>
        <w:ind w:left="581" w:firstLine="0"/>
        <w:rPr>
          <w:szCs w:val="16"/>
        </w:rPr>
      </w:pPr>
      <w:r w:rsidRPr="00CE1859">
        <w:rPr>
          <w:szCs w:val="16"/>
        </w:rPr>
        <w:t xml:space="preserve">  </w:t>
      </w:r>
    </w:p>
    <w:p w14:paraId="49DA9975" w14:textId="77777777" w:rsidR="000A6CA6" w:rsidRPr="00CE1859" w:rsidRDefault="000A6CA6" w:rsidP="000A6CA6">
      <w:pPr>
        <w:ind w:left="571"/>
        <w:rPr>
          <w:szCs w:val="16"/>
        </w:rPr>
      </w:pPr>
      <w:r w:rsidRPr="00CE1859">
        <w:rPr>
          <w:szCs w:val="16"/>
        </w:rPr>
        <w:t xml:space="preserve">Whether a child is, or children are or may be at risk of harm.  </w:t>
      </w:r>
    </w:p>
    <w:p w14:paraId="623E02F4" w14:textId="77777777" w:rsidR="000A6CA6" w:rsidRPr="00CE1859" w:rsidRDefault="000A6CA6" w:rsidP="000A6CA6">
      <w:pPr>
        <w:ind w:left="571"/>
        <w:rPr>
          <w:szCs w:val="16"/>
        </w:rPr>
      </w:pPr>
      <w:r w:rsidRPr="00CE1859">
        <w:rPr>
          <w:szCs w:val="16"/>
        </w:rPr>
        <w:t xml:space="preserve">Whether the matters are of a serious nature.  </w:t>
      </w:r>
    </w:p>
    <w:p w14:paraId="00044899" w14:textId="77777777" w:rsidR="000A6CA6" w:rsidRPr="00CE1859" w:rsidRDefault="000A6CA6" w:rsidP="000A6CA6">
      <w:pPr>
        <w:ind w:left="571" w:right="277"/>
        <w:rPr>
          <w:szCs w:val="16"/>
        </w:rPr>
      </w:pPr>
      <w:r w:rsidRPr="00CE1859">
        <w:rPr>
          <w:szCs w:val="16"/>
        </w:rPr>
        <w:t xml:space="preserve">Whether an order is necessary or desirable to allow the conduct of any investigation by the Management Committee or any other authority or body to proceed unimpeded.  </w:t>
      </w:r>
    </w:p>
    <w:p w14:paraId="3F61D605" w14:textId="77777777" w:rsidR="000A6CA6" w:rsidRPr="00CE1859" w:rsidRDefault="000A6CA6" w:rsidP="000A6CA6">
      <w:pPr>
        <w:spacing w:after="3" w:line="259" w:lineRule="auto"/>
        <w:ind w:left="581" w:firstLine="0"/>
        <w:rPr>
          <w:szCs w:val="16"/>
        </w:rPr>
      </w:pPr>
      <w:r w:rsidRPr="00CE1859">
        <w:rPr>
          <w:szCs w:val="16"/>
        </w:rPr>
        <w:t xml:space="preserve">  </w:t>
      </w:r>
    </w:p>
    <w:p w14:paraId="275C5FC0" w14:textId="77777777" w:rsidR="000A6CA6" w:rsidRPr="00CE1859" w:rsidRDefault="000A6CA6" w:rsidP="000A6CA6">
      <w:pPr>
        <w:ind w:left="571" w:right="533"/>
        <w:rPr>
          <w:szCs w:val="16"/>
        </w:rPr>
      </w:pPr>
      <w:r w:rsidRPr="00CE1859">
        <w:rPr>
          <w:szCs w:val="16"/>
        </w:rPr>
        <w:t xml:space="preserve">The period of an order referred to in 4. shall not be capable of lasting beyond the date upon which any charge under the rules of the League or any offence is decided or ended.  </w:t>
      </w:r>
    </w:p>
    <w:p w14:paraId="1DD2199A" w14:textId="77777777" w:rsidR="000A6CA6" w:rsidRPr="00CE1859" w:rsidRDefault="000A6CA6" w:rsidP="000A6CA6">
      <w:pPr>
        <w:spacing w:after="3" w:line="259" w:lineRule="auto"/>
        <w:ind w:left="581" w:firstLine="0"/>
        <w:rPr>
          <w:szCs w:val="16"/>
        </w:rPr>
      </w:pPr>
      <w:r w:rsidRPr="00CE1859">
        <w:rPr>
          <w:szCs w:val="16"/>
        </w:rPr>
        <w:t xml:space="preserve">  </w:t>
      </w:r>
    </w:p>
    <w:p w14:paraId="202CDC0C" w14:textId="77777777" w:rsidR="000A6CA6" w:rsidRPr="00CE1859" w:rsidRDefault="000A6CA6" w:rsidP="000A6CA6">
      <w:pPr>
        <w:ind w:left="571" w:right="383"/>
        <w:rPr>
          <w:szCs w:val="16"/>
        </w:rPr>
      </w:pPr>
      <w:r w:rsidRPr="00CE1859">
        <w:rPr>
          <w:szCs w:val="16"/>
        </w:rPr>
        <w:t xml:space="preserve">Where an order is imposed on an individual under rule 4. the Management Committee shall bring and conclude any proceedings under the rules of League against the person relating to the matters as soon as reasonably practicable.  </w:t>
      </w:r>
    </w:p>
    <w:p w14:paraId="74028D8D" w14:textId="77777777" w:rsidR="000A6CA6" w:rsidRPr="00CE1859" w:rsidRDefault="000A6CA6" w:rsidP="000A6CA6">
      <w:pPr>
        <w:spacing w:after="0" w:line="259" w:lineRule="auto"/>
        <w:ind w:left="581" w:firstLine="0"/>
        <w:rPr>
          <w:szCs w:val="16"/>
        </w:rPr>
      </w:pPr>
      <w:r w:rsidRPr="00CE1859">
        <w:rPr>
          <w:szCs w:val="16"/>
        </w:rPr>
        <w:t xml:space="preserve">  </w:t>
      </w:r>
    </w:p>
    <w:p w14:paraId="20FD4838" w14:textId="77777777" w:rsidR="000A6CA6" w:rsidRPr="00CE1859" w:rsidRDefault="000A6CA6" w:rsidP="000A6CA6">
      <w:pPr>
        <w:ind w:left="571" w:right="387"/>
        <w:rPr>
          <w:szCs w:val="16"/>
        </w:rPr>
      </w:pPr>
      <w:r w:rsidRPr="00CE1859">
        <w:rPr>
          <w:szCs w:val="16"/>
        </w:rPr>
        <w:t xml:space="preserve">Where a person is convicted or is made the subject of a caution in respect of an offence, that shall constitute a breach of the rules of the League and the Management Committee shall have the power to order the suspension of the person from all or any specific football activity for such a period (including indefinitely) and on such terms and conditions as it thinks fit.  </w:t>
      </w:r>
    </w:p>
    <w:p w14:paraId="2FC858B2" w14:textId="77777777" w:rsidR="000A6CA6" w:rsidRPr="00CE1859" w:rsidRDefault="000A6CA6" w:rsidP="000A6CA6">
      <w:pPr>
        <w:spacing w:after="3" w:line="259" w:lineRule="auto"/>
        <w:ind w:left="581" w:firstLine="0"/>
        <w:rPr>
          <w:szCs w:val="16"/>
        </w:rPr>
      </w:pPr>
      <w:r w:rsidRPr="00CE1859">
        <w:rPr>
          <w:szCs w:val="16"/>
        </w:rPr>
        <w:t xml:space="preserve">  </w:t>
      </w:r>
    </w:p>
    <w:p w14:paraId="33FF8207" w14:textId="77777777" w:rsidR="000A6CA6" w:rsidRPr="00CE1859" w:rsidRDefault="000A6CA6" w:rsidP="000A6CA6">
      <w:pPr>
        <w:ind w:left="571"/>
        <w:rPr>
          <w:szCs w:val="16"/>
        </w:rPr>
      </w:pPr>
      <w:r w:rsidRPr="00CE1859">
        <w:rPr>
          <w:szCs w:val="16"/>
        </w:rPr>
        <w:t xml:space="preserve"> For the purposes of these rules, the Management Committee shall act through its Exec or any committee or subcommittee thereof.   </w:t>
      </w:r>
    </w:p>
    <w:p w14:paraId="6C2C0674" w14:textId="77777777" w:rsidR="000A6CA6" w:rsidRPr="00CE1859" w:rsidRDefault="000A6CA6" w:rsidP="000A6CA6">
      <w:pPr>
        <w:spacing w:after="0" w:line="259" w:lineRule="auto"/>
        <w:ind w:left="581" w:firstLine="0"/>
        <w:rPr>
          <w:szCs w:val="16"/>
        </w:rPr>
      </w:pPr>
      <w:r w:rsidRPr="00CE1859">
        <w:rPr>
          <w:szCs w:val="16"/>
        </w:rPr>
        <w:t xml:space="preserve">  </w:t>
      </w:r>
    </w:p>
    <w:p w14:paraId="70008E04" w14:textId="77777777" w:rsidR="000A6CA6" w:rsidRPr="00CE1859" w:rsidRDefault="000A6CA6" w:rsidP="000A6CA6">
      <w:pPr>
        <w:ind w:left="571"/>
        <w:rPr>
          <w:szCs w:val="16"/>
        </w:rPr>
      </w:pPr>
      <w:r w:rsidRPr="00CE1859">
        <w:rPr>
          <w:szCs w:val="16"/>
        </w:rPr>
        <w:t xml:space="preserve">Notification in writing of an order referred to above shall be given to the person concerned and/or any club with which he is associated as soon as reasonably practicable.  </w:t>
      </w:r>
    </w:p>
    <w:p w14:paraId="605535A6" w14:textId="77777777" w:rsidR="000A6CA6" w:rsidRPr="00CE1859" w:rsidRDefault="000A6CA6" w:rsidP="000A6CA6">
      <w:pPr>
        <w:spacing w:after="3" w:line="259" w:lineRule="auto"/>
        <w:ind w:left="581" w:firstLine="0"/>
        <w:rPr>
          <w:szCs w:val="16"/>
        </w:rPr>
      </w:pPr>
      <w:r w:rsidRPr="00CE1859">
        <w:rPr>
          <w:szCs w:val="16"/>
        </w:rPr>
        <w:t xml:space="preserve">  </w:t>
      </w:r>
    </w:p>
    <w:p w14:paraId="3FF8076F" w14:textId="77777777" w:rsidR="000A6CA6" w:rsidRPr="00CE1859" w:rsidRDefault="000A6CA6" w:rsidP="000A6CA6">
      <w:pPr>
        <w:ind w:left="571"/>
        <w:rPr>
          <w:szCs w:val="16"/>
        </w:rPr>
      </w:pPr>
      <w:r w:rsidRPr="00CE1859">
        <w:rPr>
          <w:szCs w:val="16"/>
        </w:rPr>
        <w:t xml:space="preserve">CHILD PROTECTION  </w:t>
      </w:r>
    </w:p>
    <w:p w14:paraId="2941F6E8" w14:textId="77777777" w:rsidR="000A6CA6" w:rsidRPr="00CE1859" w:rsidRDefault="000A6CA6" w:rsidP="000A6CA6">
      <w:pPr>
        <w:ind w:left="571" w:right="550"/>
        <w:rPr>
          <w:szCs w:val="16"/>
        </w:rPr>
      </w:pPr>
      <w:r w:rsidRPr="00CE1859">
        <w:rPr>
          <w:szCs w:val="16"/>
        </w:rPr>
        <w:lastRenderedPageBreak/>
        <w:t xml:space="preserve">The League is committed to ensuring all young people, who either play football or carry out some associated role for teams in this League, have a safe and positive experience. The following information has been provided in the interests of sharing ‘fit for purpose’ and best practice guidelines.   </w:t>
      </w:r>
    </w:p>
    <w:p w14:paraId="62A9E3FE" w14:textId="77777777" w:rsidR="000A6CA6" w:rsidRPr="00CE1859" w:rsidRDefault="000A6CA6" w:rsidP="000A6CA6">
      <w:pPr>
        <w:spacing w:after="3" w:line="259" w:lineRule="auto"/>
        <w:ind w:left="581" w:firstLine="0"/>
        <w:rPr>
          <w:szCs w:val="16"/>
        </w:rPr>
      </w:pPr>
      <w:r w:rsidRPr="00CE1859">
        <w:rPr>
          <w:szCs w:val="16"/>
        </w:rPr>
        <w:t xml:space="preserve">  </w:t>
      </w:r>
    </w:p>
    <w:p w14:paraId="2A9C6C94" w14:textId="77777777" w:rsidR="000A6CA6" w:rsidRPr="00CE1859" w:rsidRDefault="000A6CA6" w:rsidP="000A6CA6">
      <w:pPr>
        <w:ind w:left="571"/>
        <w:rPr>
          <w:szCs w:val="16"/>
        </w:rPr>
      </w:pPr>
      <w:r w:rsidRPr="00CE1859">
        <w:rPr>
          <w:szCs w:val="16"/>
        </w:rPr>
        <w:t xml:space="preserve">FUNDAMENTAL PRINCIPLES  </w:t>
      </w:r>
    </w:p>
    <w:p w14:paraId="4DFE336B" w14:textId="77777777" w:rsidR="000A6CA6" w:rsidRPr="00CE1859" w:rsidRDefault="000A6CA6" w:rsidP="000A6CA6">
      <w:pPr>
        <w:ind w:left="571" w:right="551"/>
        <w:rPr>
          <w:szCs w:val="16"/>
        </w:rPr>
      </w:pPr>
      <w:r w:rsidRPr="00CE1859">
        <w:rPr>
          <w:szCs w:val="16"/>
        </w:rPr>
        <w:t xml:space="preserve">All Young People within the care of people associated with this League (be they Managers, Coaches, Exec Members, Referees, Parents of other Players), regardless of age, gender, race, religion, sexual orientation, ability, or disability, have the right to be protected  </w:t>
      </w:r>
    </w:p>
    <w:p w14:paraId="2C077EEB" w14:textId="77777777" w:rsidR="000A6CA6" w:rsidRPr="00CE1859" w:rsidRDefault="000A6CA6" w:rsidP="000A6CA6">
      <w:pPr>
        <w:spacing w:after="3" w:line="259" w:lineRule="auto"/>
        <w:ind w:left="581" w:firstLine="0"/>
        <w:rPr>
          <w:szCs w:val="16"/>
        </w:rPr>
      </w:pPr>
      <w:r w:rsidRPr="00CE1859">
        <w:rPr>
          <w:szCs w:val="16"/>
        </w:rPr>
        <w:t xml:space="preserve">  </w:t>
      </w:r>
    </w:p>
    <w:p w14:paraId="369CB831" w14:textId="77777777" w:rsidR="000A6CA6" w:rsidRPr="00CE1859" w:rsidRDefault="000A6CA6" w:rsidP="000A6CA6">
      <w:pPr>
        <w:ind w:left="571"/>
        <w:rPr>
          <w:szCs w:val="16"/>
        </w:rPr>
      </w:pPr>
      <w:r w:rsidRPr="00CE1859">
        <w:rPr>
          <w:szCs w:val="16"/>
        </w:rPr>
        <w:t xml:space="preserve">All Young People participating in football have a right to do so in a safe environment   </w:t>
      </w:r>
    </w:p>
    <w:p w14:paraId="3552F9D5" w14:textId="77777777" w:rsidR="000A6CA6" w:rsidRPr="00CE1859" w:rsidRDefault="000A6CA6" w:rsidP="000A6CA6">
      <w:pPr>
        <w:spacing w:after="0" w:line="259" w:lineRule="auto"/>
        <w:ind w:left="581" w:firstLine="0"/>
        <w:rPr>
          <w:szCs w:val="16"/>
        </w:rPr>
      </w:pPr>
      <w:r w:rsidRPr="00CE1859">
        <w:rPr>
          <w:szCs w:val="16"/>
        </w:rPr>
        <w:t xml:space="preserve">  </w:t>
      </w:r>
    </w:p>
    <w:p w14:paraId="4B47258A" w14:textId="77777777" w:rsidR="000A6CA6" w:rsidRPr="00CE1859" w:rsidRDefault="000A6CA6" w:rsidP="000A6CA6">
      <w:pPr>
        <w:ind w:left="571"/>
        <w:rPr>
          <w:szCs w:val="16"/>
        </w:rPr>
      </w:pPr>
      <w:r w:rsidRPr="00CE1859">
        <w:rPr>
          <w:szCs w:val="16"/>
        </w:rPr>
        <w:t xml:space="preserve">Adults working within the framework of this League will provide a safe, positive, and fun experience   </w:t>
      </w:r>
    </w:p>
    <w:p w14:paraId="0377EBB7" w14:textId="77777777" w:rsidR="000A6CA6" w:rsidRPr="00CE1859" w:rsidRDefault="000A6CA6" w:rsidP="000A6CA6">
      <w:pPr>
        <w:spacing w:after="3" w:line="259" w:lineRule="auto"/>
        <w:ind w:left="581" w:firstLine="0"/>
        <w:rPr>
          <w:szCs w:val="16"/>
        </w:rPr>
      </w:pPr>
      <w:r w:rsidRPr="00CE1859">
        <w:rPr>
          <w:szCs w:val="16"/>
        </w:rPr>
        <w:t xml:space="preserve">  </w:t>
      </w:r>
    </w:p>
    <w:p w14:paraId="2A9A7105" w14:textId="77777777" w:rsidR="000A6CA6" w:rsidRPr="00CE1859" w:rsidRDefault="000A6CA6" w:rsidP="000A6CA6">
      <w:pPr>
        <w:ind w:left="571" w:right="262"/>
        <w:rPr>
          <w:szCs w:val="16"/>
        </w:rPr>
      </w:pPr>
      <w:r w:rsidRPr="00CE1859">
        <w:rPr>
          <w:szCs w:val="16"/>
        </w:rPr>
        <w:t xml:space="preserve"> Managers, Coaches, and adult volunteers will understand and be supported in their role and responsibility about the duty of care for Young People  </w:t>
      </w:r>
    </w:p>
    <w:p w14:paraId="01EEA6BC" w14:textId="77777777" w:rsidR="000A6CA6" w:rsidRPr="00CE1859" w:rsidRDefault="000A6CA6" w:rsidP="000A6CA6">
      <w:pPr>
        <w:spacing w:after="0" w:line="259" w:lineRule="auto"/>
        <w:ind w:left="581" w:firstLine="0"/>
        <w:rPr>
          <w:szCs w:val="16"/>
        </w:rPr>
      </w:pPr>
      <w:r w:rsidRPr="00CE1859">
        <w:rPr>
          <w:szCs w:val="16"/>
        </w:rPr>
        <w:t xml:space="preserve">   </w:t>
      </w:r>
    </w:p>
    <w:p w14:paraId="3B7F2C93" w14:textId="77777777" w:rsidR="000A6CA6" w:rsidRPr="00CE1859" w:rsidRDefault="000A6CA6" w:rsidP="000A6CA6">
      <w:pPr>
        <w:ind w:left="571" w:right="325"/>
        <w:rPr>
          <w:szCs w:val="16"/>
        </w:rPr>
      </w:pPr>
      <w:r w:rsidRPr="00CE1859">
        <w:rPr>
          <w:szCs w:val="16"/>
        </w:rPr>
        <w:t xml:space="preserve">Individuals will receive support through education and training, to be aware of and understand best practice and how to manage any welfare issues which may arise  </w:t>
      </w:r>
    </w:p>
    <w:p w14:paraId="18DDD8AD" w14:textId="77777777" w:rsidR="000A6CA6" w:rsidRPr="00CE1859" w:rsidRDefault="000A6CA6" w:rsidP="000A6CA6">
      <w:pPr>
        <w:spacing w:after="0" w:line="259" w:lineRule="auto"/>
        <w:ind w:left="581" w:firstLine="0"/>
        <w:rPr>
          <w:szCs w:val="16"/>
        </w:rPr>
      </w:pPr>
      <w:r w:rsidRPr="00CE1859">
        <w:rPr>
          <w:szCs w:val="16"/>
        </w:rPr>
        <w:t xml:space="preserve">   </w:t>
      </w:r>
    </w:p>
    <w:p w14:paraId="11CE2417" w14:textId="77777777" w:rsidR="000A6CA6" w:rsidRPr="00CE1859" w:rsidRDefault="000A6CA6" w:rsidP="000A6CA6">
      <w:pPr>
        <w:ind w:left="571"/>
        <w:rPr>
          <w:szCs w:val="16"/>
        </w:rPr>
      </w:pPr>
      <w:r w:rsidRPr="00CE1859">
        <w:rPr>
          <w:szCs w:val="16"/>
        </w:rPr>
        <w:t xml:space="preserve">All suspicions and allegations will be taken seriously, managed, and dealt with in a prompt and efficient manner   </w:t>
      </w:r>
    </w:p>
    <w:p w14:paraId="2C4B4586" w14:textId="77777777" w:rsidR="000A6CA6" w:rsidRPr="00CE1859" w:rsidRDefault="000A6CA6" w:rsidP="000A6CA6">
      <w:pPr>
        <w:spacing w:after="3" w:line="259" w:lineRule="auto"/>
        <w:ind w:left="581" w:firstLine="0"/>
        <w:rPr>
          <w:szCs w:val="16"/>
        </w:rPr>
      </w:pPr>
      <w:r w:rsidRPr="00CE1859">
        <w:rPr>
          <w:szCs w:val="16"/>
        </w:rPr>
        <w:t xml:space="preserve">  </w:t>
      </w:r>
    </w:p>
    <w:p w14:paraId="5EB6DDE0" w14:textId="77777777" w:rsidR="000A6CA6" w:rsidRPr="00CE1859" w:rsidRDefault="000A6CA6" w:rsidP="000A6CA6">
      <w:pPr>
        <w:ind w:left="571" w:right="340"/>
        <w:rPr>
          <w:szCs w:val="16"/>
        </w:rPr>
      </w:pPr>
      <w:r w:rsidRPr="00CE1859">
        <w:rPr>
          <w:szCs w:val="16"/>
        </w:rPr>
        <w:t xml:space="preserve"> The League recognizes the responsibility of the statutory agencies and is committed to complying with the complying with Child Protection Procedures as determined by the FA and other governing bodies   </w:t>
      </w:r>
    </w:p>
    <w:p w14:paraId="286ABD0F" w14:textId="77777777" w:rsidR="000A6CA6" w:rsidRPr="00CE1859" w:rsidRDefault="000A6CA6" w:rsidP="000A6CA6">
      <w:pPr>
        <w:spacing w:after="3" w:line="259" w:lineRule="auto"/>
        <w:ind w:left="581" w:firstLine="0"/>
        <w:rPr>
          <w:szCs w:val="16"/>
        </w:rPr>
      </w:pPr>
      <w:r w:rsidRPr="00CE1859">
        <w:rPr>
          <w:szCs w:val="16"/>
        </w:rPr>
        <w:t xml:space="preserve">  </w:t>
      </w:r>
    </w:p>
    <w:p w14:paraId="21E3A465" w14:textId="77777777" w:rsidR="000A6CA6" w:rsidRPr="00CE1859" w:rsidRDefault="000A6CA6" w:rsidP="000A6CA6">
      <w:pPr>
        <w:ind w:left="571"/>
        <w:rPr>
          <w:szCs w:val="16"/>
        </w:rPr>
      </w:pPr>
      <w:r w:rsidRPr="00CE1859">
        <w:rPr>
          <w:szCs w:val="16"/>
        </w:rPr>
        <w:t xml:space="preserve">DUTY OF CARE  </w:t>
      </w:r>
    </w:p>
    <w:p w14:paraId="35267628" w14:textId="77777777" w:rsidR="000A6CA6" w:rsidRPr="00CE1859" w:rsidRDefault="000A6CA6" w:rsidP="000A6CA6">
      <w:pPr>
        <w:ind w:left="571"/>
        <w:rPr>
          <w:szCs w:val="16"/>
        </w:rPr>
      </w:pPr>
      <w:r w:rsidRPr="00CE1859">
        <w:rPr>
          <w:szCs w:val="16"/>
        </w:rPr>
        <w:t xml:space="preserve">This is defined as the duty an individual or Club must ensure the safety and welfare of any Young Person involved in related activities, to safeguard them and protect them from reasonably foreseeable forms of harm   </w:t>
      </w:r>
    </w:p>
    <w:p w14:paraId="1F8FB09A" w14:textId="77777777" w:rsidR="000A6CA6" w:rsidRPr="00CE1859" w:rsidRDefault="000A6CA6" w:rsidP="000A6CA6">
      <w:pPr>
        <w:spacing w:after="3" w:line="259" w:lineRule="auto"/>
        <w:ind w:left="581" w:firstLine="0"/>
        <w:rPr>
          <w:szCs w:val="16"/>
        </w:rPr>
      </w:pPr>
      <w:r w:rsidRPr="00CE1859">
        <w:rPr>
          <w:szCs w:val="16"/>
        </w:rPr>
        <w:t xml:space="preserve">  </w:t>
      </w:r>
    </w:p>
    <w:p w14:paraId="6676D624" w14:textId="77777777" w:rsidR="000A6CA6" w:rsidRPr="00CE1859" w:rsidRDefault="000A6CA6" w:rsidP="000A6CA6">
      <w:pPr>
        <w:ind w:left="571"/>
        <w:rPr>
          <w:szCs w:val="16"/>
        </w:rPr>
      </w:pPr>
      <w:r w:rsidRPr="00CE1859">
        <w:rPr>
          <w:szCs w:val="16"/>
        </w:rPr>
        <w:t xml:space="preserve">GOOD PRACTICE  </w:t>
      </w:r>
    </w:p>
    <w:p w14:paraId="780206E1" w14:textId="77777777" w:rsidR="000A6CA6" w:rsidRPr="00CE1859" w:rsidRDefault="000A6CA6" w:rsidP="000A6CA6">
      <w:pPr>
        <w:ind w:left="571" w:right="605"/>
        <w:rPr>
          <w:szCs w:val="16"/>
        </w:rPr>
      </w:pPr>
      <w:r w:rsidRPr="00CE1859">
        <w:rPr>
          <w:szCs w:val="16"/>
        </w:rPr>
        <w:t xml:space="preserve">It is important that all individuals working with Young People behave in an appropriate manner, operating within an accepted ethical framework. This will protect both the Young People and the adults. To this end we will do the following-   </w:t>
      </w:r>
    </w:p>
    <w:p w14:paraId="00CEE3D9" w14:textId="77777777" w:rsidR="000A6CA6" w:rsidRPr="00CE1859" w:rsidRDefault="000A6CA6" w:rsidP="000A6CA6">
      <w:pPr>
        <w:spacing w:after="3" w:line="259" w:lineRule="auto"/>
        <w:ind w:left="581" w:firstLine="0"/>
        <w:rPr>
          <w:szCs w:val="16"/>
        </w:rPr>
      </w:pPr>
      <w:r w:rsidRPr="00CE1859">
        <w:rPr>
          <w:szCs w:val="16"/>
        </w:rPr>
        <w:t xml:space="preserve">  </w:t>
      </w:r>
    </w:p>
    <w:p w14:paraId="1C07A3EC" w14:textId="77777777" w:rsidR="000A6CA6" w:rsidRPr="00CE1859" w:rsidRDefault="000A6CA6" w:rsidP="000A6CA6">
      <w:pPr>
        <w:ind w:left="571"/>
        <w:rPr>
          <w:szCs w:val="16"/>
        </w:rPr>
      </w:pPr>
      <w:r w:rsidRPr="00CE1859">
        <w:rPr>
          <w:szCs w:val="16"/>
        </w:rPr>
        <w:t xml:space="preserve">Ensure that football is fun, enjoyable, and fair play is promoted  </w:t>
      </w:r>
    </w:p>
    <w:p w14:paraId="6C284F07" w14:textId="77777777" w:rsidR="000A6CA6" w:rsidRPr="00CE1859" w:rsidRDefault="000A6CA6" w:rsidP="000A6CA6">
      <w:pPr>
        <w:spacing w:after="0" w:line="259" w:lineRule="auto"/>
        <w:ind w:left="581" w:firstLine="0"/>
        <w:rPr>
          <w:szCs w:val="16"/>
        </w:rPr>
      </w:pPr>
      <w:r w:rsidRPr="00CE1859">
        <w:rPr>
          <w:szCs w:val="16"/>
        </w:rPr>
        <w:t xml:space="preserve">   </w:t>
      </w:r>
    </w:p>
    <w:p w14:paraId="616CB105" w14:textId="77777777" w:rsidR="000A6CA6" w:rsidRPr="00CE1859" w:rsidRDefault="000A6CA6" w:rsidP="000A6CA6">
      <w:pPr>
        <w:ind w:left="571"/>
        <w:rPr>
          <w:szCs w:val="16"/>
        </w:rPr>
      </w:pPr>
      <w:r w:rsidRPr="00CE1859">
        <w:rPr>
          <w:szCs w:val="16"/>
        </w:rPr>
        <w:t xml:space="preserve">Treat all Young People equally, and with respect   </w:t>
      </w:r>
    </w:p>
    <w:p w14:paraId="21CFFD70" w14:textId="77777777" w:rsidR="000A6CA6" w:rsidRPr="00CE1859" w:rsidRDefault="000A6CA6" w:rsidP="000A6CA6">
      <w:pPr>
        <w:spacing w:after="3" w:line="259" w:lineRule="auto"/>
        <w:ind w:left="581" w:firstLine="0"/>
        <w:rPr>
          <w:szCs w:val="16"/>
        </w:rPr>
      </w:pPr>
      <w:r w:rsidRPr="00CE1859">
        <w:rPr>
          <w:szCs w:val="16"/>
        </w:rPr>
        <w:t xml:space="preserve">  </w:t>
      </w:r>
    </w:p>
    <w:p w14:paraId="433A6563" w14:textId="77777777" w:rsidR="000A6CA6" w:rsidRPr="00CE1859" w:rsidRDefault="000A6CA6" w:rsidP="000A6CA6">
      <w:pPr>
        <w:ind w:left="571"/>
        <w:rPr>
          <w:szCs w:val="16"/>
        </w:rPr>
      </w:pPr>
      <w:r w:rsidRPr="00CE1859">
        <w:rPr>
          <w:szCs w:val="16"/>
        </w:rPr>
        <w:t xml:space="preserve">Always put the welfare of Young People first  </w:t>
      </w:r>
    </w:p>
    <w:p w14:paraId="32506D8B" w14:textId="77777777" w:rsidR="000A6CA6" w:rsidRPr="00CE1859" w:rsidRDefault="000A6CA6" w:rsidP="000A6CA6">
      <w:pPr>
        <w:spacing w:after="0" w:line="259" w:lineRule="auto"/>
        <w:ind w:left="581" w:firstLine="0"/>
        <w:rPr>
          <w:szCs w:val="16"/>
        </w:rPr>
      </w:pPr>
      <w:r w:rsidRPr="00CE1859">
        <w:rPr>
          <w:szCs w:val="16"/>
        </w:rPr>
        <w:t xml:space="preserve">   </w:t>
      </w:r>
    </w:p>
    <w:p w14:paraId="52873A86" w14:textId="77777777" w:rsidR="000A6CA6" w:rsidRPr="00CE1859" w:rsidRDefault="000A6CA6" w:rsidP="000A6CA6">
      <w:pPr>
        <w:ind w:left="571"/>
        <w:rPr>
          <w:szCs w:val="16"/>
        </w:rPr>
      </w:pPr>
      <w:r w:rsidRPr="00CE1859">
        <w:rPr>
          <w:szCs w:val="16"/>
        </w:rPr>
        <w:t xml:space="preserve">Recognize that all Young People develop and learn differently  </w:t>
      </w:r>
    </w:p>
    <w:p w14:paraId="28DCF608" w14:textId="77777777" w:rsidR="000A6CA6" w:rsidRPr="00CE1859" w:rsidRDefault="000A6CA6" w:rsidP="000A6CA6">
      <w:pPr>
        <w:spacing w:after="3" w:line="259" w:lineRule="auto"/>
        <w:ind w:left="581" w:firstLine="0"/>
        <w:rPr>
          <w:szCs w:val="16"/>
        </w:rPr>
      </w:pPr>
      <w:r w:rsidRPr="00CE1859">
        <w:rPr>
          <w:szCs w:val="16"/>
        </w:rPr>
        <w:t xml:space="preserve">   </w:t>
      </w:r>
    </w:p>
    <w:p w14:paraId="3FD75218" w14:textId="77777777" w:rsidR="000A6CA6" w:rsidRPr="00CE1859" w:rsidRDefault="000A6CA6" w:rsidP="000A6CA6">
      <w:pPr>
        <w:ind w:left="571"/>
        <w:rPr>
          <w:szCs w:val="16"/>
        </w:rPr>
      </w:pPr>
      <w:r w:rsidRPr="00CE1859">
        <w:rPr>
          <w:szCs w:val="16"/>
        </w:rPr>
        <w:t xml:space="preserve">Build a balanced relationship based on mutual trust   </w:t>
      </w:r>
    </w:p>
    <w:p w14:paraId="42753D9B" w14:textId="77777777" w:rsidR="000A6CA6" w:rsidRPr="00CE1859" w:rsidRDefault="000A6CA6" w:rsidP="000A6CA6">
      <w:pPr>
        <w:spacing w:after="3" w:line="259" w:lineRule="auto"/>
        <w:ind w:left="581" w:firstLine="0"/>
        <w:rPr>
          <w:szCs w:val="16"/>
        </w:rPr>
      </w:pPr>
      <w:r w:rsidRPr="00CE1859">
        <w:rPr>
          <w:szCs w:val="16"/>
        </w:rPr>
        <w:t xml:space="preserve">  </w:t>
      </w:r>
    </w:p>
    <w:p w14:paraId="26C949D0" w14:textId="77777777" w:rsidR="000A6CA6" w:rsidRPr="00CE1859" w:rsidRDefault="000A6CA6" w:rsidP="000A6CA6">
      <w:pPr>
        <w:ind w:left="571"/>
        <w:rPr>
          <w:szCs w:val="16"/>
        </w:rPr>
      </w:pPr>
      <w:r w:rsidRPr="00CE1859">
        <w:rPr>
          <w:szCs w:val="16"/>
        </w:rPr>
        <w:t xml:space="preserve">Always give enthusiastic and positive feedback  </w:t>
      </w:r>
    </w:p>
    <w:p w14:paraId="132176A0" w14:textId="77777777" w:rsidR="000A6CA6" w:rsidRPr="00CE1859" w:rsidRDefault="000A6CA6" w:rsidP="000A6CA6">
      <w:pPr>
        <w:spacing w:after="0" w:line="259" w:lineRule="auto"/>
        <w:ind w:left="581" w:firstLine="0"/>
        <w:rPr>
          <w:szCs w:val="16"/>
        </w:rPr>
      </w:pPr>
      <w:r w:rsidRPr="00CE1859">
        <w:rPr>
          <w:szCs w:val="16"/>
        </w:rPr>
        <w:t xml:space="preserve">   </w:t>
      </w:r>
    </w:p>
    <w:p w14:paraId="05D0853C" w14:textId="77777777" w:rsidR="000A6CA6" w:rsidRPr="00CE1859" w:rsidRDefault="000A6CA6" w:rsidP="000A6CA6">
      <w:pPr>
        <w:ind w:left="571"/>
        <w:rPr>
          <w:szCs w:val="16"/>
        </w:rPr>
      </w:pPr>
      <w:r w:rsidRPr="00CE1859">
        <w:rPr>
          <w:szCs w:val="16"/>
        </w:rPr>
        <w:t xml:space="preserve">Ensure that there is regular communication with parents/guardians  </w:t>
      </w:r>
    </w:p>
    <w:p w14:paraId="2B940F9D" w14:textId="77777777" w:rsidR="000A6CA6" w:rsidRPr="00CE1859" w:rsidRDefault="000A6CA6" w:rsidP="000A6CA6">
      <w:pPr>
        <w:spacing w:after="3" w:line="259" w:lineRule="auto"/>
        <w:ind w:left="581" w:firstLine="0"/>
        <w:rPr>
          <w:szCs w:val="16"/>
        </w:rPr>
      </w:pPr>
      <w:r w:rsidRPr="00CE1859">
        <w:rPr>
          <w:szCs w:val="16"/>
        </w:rPr>
        <w:t xml:space="preserve">   </w:t>
      </w:r>
    </w:p>
    <w:p w14:paraId="6A27B214" w14:textId="77777777" w:rsidR="000A6CA6" w:rsidRPr="00CE1859" w:rsidRDefault="000A6CA6" w:rsidP="000A6CA6">
      <w:pPr>
        <w:ind w:left="571" w:right="3114"/>
        <w:rPr>
          <w:szCs w:val="16"/>
        </w:rPr>
      </w:pPr>
      <w:r w:rsidRPr="00CE1859">
        <w:rPr>
          <w:szCs w:val="16"/>
        </w:rPr>
        <w:t xml:space="preserve">Ensure that if there is any necessary physical contact (e.g., first aid), that this  is done openly and with the permission of the parents\guardians  </w:t>
      </w:r>
    </w:p>
    <w:p w14:paraId="0FE7A460" w14:textId="77777777" w:rsidR="000A6CA6" w:rsidRPr="00CE1859" w:rsidRDefault="000A6CA6" w:rsidP="000A6CA6">
      <w:pPr>
        <w:spacing w:after="3" w:line="259" w:lineRule="auto"/>
        <w:ind w:left="581" w:firstLine="0"/>
        <w:rPr>
          <w:szCs w:val="16"/>
        </w:rPr>
      </w:pPr>
      <w:r w:rsidRPr="00CE1859">
        <w:rPr>
          <w:szCs w:val="16"/>
        </w:rPr>
        <w:t xml:space="preserve">   </w:t>
      </w:r>
    </w:p>
    <w:p w14:paraId="4499BB0F" w14:textId="77777777" w:rsidR="000A6CA6" w:rsidRPr="00CE1859" w:rsidRDefault="000A6CA6" w:rsidP="000A6CA6">
      <w:pPr>
        <w:ind w:left="571"/>
        <w:rPr>
          <w:szCs w:val="16"/>
        </w:rPr>
      </w:pPr>
      <w:r w:rsidRPr="00CE1859">
        <w:rPr>
          <w:szCs w:val="16"/>
        </w:rPr>
        <w:t xml:space="preserve">Maintain player profile records in a confidential manner   </w:t>
      </w:r>
    </w:p>
    <w:p w14:paraId="58AA1387" w14:textId="77777777" w:rsidR="000A6CA6" w:rsidRPr="00CE1859" w:rsidRDefault="000A6CA6" w:rsidP="000A6CA6">
      <w:pPr>
        <w:spacing w:after="3" w:line="259" w:lineRule="auto"/>
        <w:ind w:left="581" w:firstLine="0"/>
        <w:rPr>
          <w:szCs w:val="16"/>
        </w:rPr>
      </w:pPr>
      <w:r w:rsidRPr="00CE1859">
        <w:rPr>
          <w:szCs w:val="16"/>
        </w:rPr>
        <w:t xml:space="preserve">  </w:t>
      </w:r>
    </w:p>
    <w:p w14:paraId="0FBBFD29" w14:textId="77777777" w:rsidR="000A6CA6" w:rsidRPr="00CE1859" w:rsidRDefault="000A6CA6" w:rsidP="000A6CA6">
      <w:pPr>
        <w:ind w:left="571"/>
        <w:rPr>
          <w:szCs w:val="16"/>
        </w:rPr>
      </w:pPr>
      <w:r w:rsidRPr="00CE1859">
        <w:rPr>
          <w:szCs w:val="16"/>
        </w:rPr>
        <w:t xml:space="preserve">BAD PRACTICE  </w:t>
      </w:r>
    </w:p>
    <w:p w14:paraId="39EBBC93" w14:textId="77777777" w:rsidR="000A6CA6" w:rsidRPr="00CE1859" w:rsidRDefault="000A6CA6" w:rsidP="000A6CA6">
      <w:pPr>
        <w:ind w:left="571"/>
        <w:rPr>
          <w:szCs w:val="16"/>
        </w:rPr>
      </w:pPr>
      <w:r w:rsidRPr="00CE1859">
        <w:rPr>
          <w:szCs w:val="16"/>
        </w:rPr>
        <w:t xml:space="preserve">All individuals within the League working with Young People should never do the following:  </w:t>
      </w:r>
    </w:p>
    <w:p w14:paraId="23AE3376" w14:textId="77777777" w:rsidR="000A6CA6" w:rsidRPr="00CE1859" w:rsidRDefault="000A6CA6" w:rsidP="000A6CA6">
      <w:pPr>
        <w:spacing w:after="3" w:line="259" w:lineRule="auto"/>
        <w:ind w:left="581" w:firstLine="0"/>
        <w:rPr>
          <w:szCs w:val="16"/>
        </w:rPr>
      </w:pPr>
      <w:r w:rsidRPr="00CE1859">
        <w:rPr>
          <w:szCs w:val="16"/>
        </w:rPr>
        <w:t xml:space="preserve">   </w:t>
      </w:r>
    </w:p>
    <w:p w14:paraId="6CF90A75" w14:textId="77777777" w:rsidR="000A6CA6" w:rsidRPr="00CE1859" w:rsidRDefault="000A6CA6" w:rsidP="000A6CA6">
      <w:pPr>
        <w:ind w:left="571"/>
        <w:rPr>
          <w:szCs w:val="16"/>
        </w:rPr>
      </w:pPr>
      <w:r w:rsidRPr="00CE1859">
        <w:rPr>
          <w:szCs w:val="16"/>
        </w:rPr>
        <w:t xml:space="preserve">Spend time alone with Young People away from others   </w:t>
      </w:r>
    </w:p>
    <w:p w14:paraId="29132D7B" w14:textId="77777777" w:rsidR="000A6CA6" w:rsidRPr="00CE1859" w:rsidRDefault="000A6CA6" w:rsidP="000A6CA6">
      <w:pPr>
        <w:spacing w:after="3" w:line="259" w:lineRule="auto"/>
        <w:ind w:left="581" w:firstLine="0"/>
        <w:rPr>
          <w:szCs w:val="16"/>
        </w:rPr>
      </w:pPr>
      <w:r w:rsidRPr="00CE1859">
        <w:rPr>
          <w:szCs w:val="16"/>
        </w:rPr>
        <w:t xml:space="preserve">  </w:t>
      </w:r>
    </w:p>
    <w:p w14:paraId="5FC48EA4" w14:textId="77777777" w:rsidR="000A6CA6" w:rsidRPr="00CE1859" w:rsidRDefault="000A6CA6" w:rsidP="000A6CA6">
      <w:pPr>
        <w:ind w:left="571"/>
        <w:rPr>
          <w:szCs w:val="16"/>
        </w:rPr>
      </w:pPr>
      <w:r w:rsidRPr="00CE1859">
        <w:rPr>
          <w:szCs w:val="16"/>
        </w:rPr>
        <w:t xml:space="preserve">Engage in rough, physical, or sexually provocative games   </w:t>
      </w:r>
    </w:p>
    <w:p w14:paraId="12A103F2" w14:textId="77777777" w:rsidR="000A6CA6" w:rsidRPr="00CE1859" w:rsidRDefault="000A6CA6" w:rsidP="000A6CA6">
      <w:pPr>
        <w:spacing w:after="0" w:line="259" w:lineRule="auto"/>
        <w:ind w:left="581" w:firstLine="0"/>
        <w:rPr>
          <w:szCs w:val="16"/>
        </w:rPr>
      </w:pPr>
      <w:r w:rsidRPr="00CE1859">
        <w:rPr>
          <w:szCs w:val="16"/>
        </w:rPr>
        <w:t xml:space="preserve">  </w:t>
      </w:r>
    </w:p>
    <w:p w14:paraId="462110A3" w14:textId="77777777" w:rsidR="000A6CA6" w:rsidRPr="00CE1859" w:rsidRDefault="000A6CA6" w:rsidP="000A6CA6">
      <w:pPr>
        <w:ind w:left="571"/>
        <w:rPr>
          <w:szCs w:val="16"/>
        </w:rPr>
      </w:pPr>
      <w:r w:rsidRPr="00CE1859">
        <w:rPr>
          <w:szCs w:val="16"/>
        </w:rPr>
        <w:t xml:space="preserve">Allow or engage in any form of inappropriate touching  </w:t>
      </w:r>
    </w:p>
    <w:p w14:paraId="7D88201E" w14:textId="77777777" w:rsidR="000A6CA6" w:rsidRPr="00CE1859" w:rsidRDefault="000A6CA6" w:rsidP="000A6CA6">
      <w:pPr>
        <w:spacing w:after="3" w:line="259" w:lineRule="auto"/>
        <w:ind w:left="581" w:firstLine="0"/>
        <w:rPr>
          <w:szCs w:val="16"/>
        </w:rPr>
      </w:pPr>
      <w:r w:rsidRPr="00CE1859">
        <w:rPr>
          <w:szCs w:val="16"/>
        </w:rPr>
        <w:t xml:space="preserve">   </w:t>
      </w:r>
    </w:p>
    <w:p w14:paraId="6A45161B" w14:textId="77777777" w:rsidR="000A6CA6" w:rsidRPr="00CE1859" w:rsidRDefault="000A6CA6" w:rsidP="000A6CA6">
      <w:pPr>
        <w:ind w:left="571"/>
        <w:rPr>
          <w:szCs w:val="16"/>
        </w:rPr>
      </w:pPr>
      <w:r w:rsidRPr="00CE1859">
        <w:rPr>
          <w:szCs w:val="16"/>
        </w:rPr>
        <w:t xml:space="preserve">Sanction the use of bad language  </w:t>
      </w:r>
    </w:p>
    <w:p w14:paraId="776E09B5" w14:textId="77777777" w:rsidR="000A6CA6" w:rsidRPr="00CE1859" w:rsidRDefault="000A6CA6" w:rsidP="000A6CA6">
      <w:pPr>
        <w:spacing w:after="3" w:line="259" w:lineRule="auto"/>
        <w:ind w:left="581" w:firstLine="0"/>
        <w:rPr>
          <w:szCs w:val="16"/>
        </w:rPr>
      </w:pPr>
      <w:r w:rsidRPr="00CE1859">
        <w:rPr>
          <w:szCs w:val="16"/>
        </w:rPr>
        <w:lastRenderedPageBreak/>
        <w:t xml:space="preserve">   </w:t>
      </w:r>
    </w:p>
    <w:p w14:paraId="53776747" w14:textId="77777777" w:rsidR="000A6CA6" w:rsidRPr="00CE1859" w:rsidRDefault="000A6CA6" w:rsidP="000A6CA6">
      <w:pPr>
        <w:ind w:left="571"/>
        <w:rPr>
          <w:szCs w:val="16"/>
        </w:rPr>
      </w:pPr>
      <w:r w:rsidRPr="00CE1859">
        <w:rPr>
          <w:szCs w:val="16"/>
        </w:rPr>
        <w:t xml:space="preserve">Make sexually suggestive comments  </w:t>
      </w:r>
    </w:p>
    <w:p w14:paraId="26C1F8AB" w14:textId="77777777" w:rsidR="000A6CA6" w:rsidRPr="00CE1859" w:rsidRDefault="000A6CA6" w:rsidP="000A6CA6">
      <w:pPr>
        <w:spacing w:after="0" w:line="259" w:lineRule="auto"/>
        <w:ind w:left="581" w:firstLine="0"/>
        <w:rPr>
          <w:szCs w:val="16"/>
        </w:rPr>
      </w:pPr>
      <w:r w:rsidRPr="00CE1859">
        <w:rPr>
          <w:szCs w:val="16"/>
        </w:rPr>
        <w:t xml:space="preserve">   </w:t>
      </w:r>
    </w:p>
    <w:p w14:paraId="7A6D84D8" w14:textId="77777777" w:rsidR="000A6CA6" w:rsidRPr="00CE1859" w:rsidRDefault="000A6CA6" w:rsidP="000A6CA6">
      <w:pPr>
        <w:ind w:left="571"/>
        <w:rPr>
          <w:szCs w:val="16"/>
        </w:rPr>
      </w:pPr>
      <w:r w:rsidRPr="00CE1859">
        <w:rPr>
          <w:szCs w:val="16"/>
        </w:rPr>
        <w:t xml:space="preserve">Allow allegations made by a Young Person to go unchallenged  </w:t>
      </w:r>
    </w:p>
    <w:p w14:paraId="568E52AC" w14:textId="77777777" w:rsidR="000A6CA6" w:rsidRPr="00CE1859" w:rsidRDefault="000A6CA6" w:rsidP="000A6CA6">
      <w:pPr>
        <w:spacing w:after="3" w:line="259" w:lineRule="auto"/>
        <w:ind w:left="581" w:firstLine="0"/>
        <w:rPr>
          <w:szCs w:val="16"/>
        </w:rPr>
      </w:pPr>
      <w:r w:rsidRPr="00CE1859">
        <w:rPr>
          <w:szCs w:val="16"/>
        </w:rPr>
        <w:t xml:space="preserve">   </w:t>
      </w:r>
    </w:p>
    <w:p w14:paraId="2D06623C" w14:textId="77777777" w:rsidR="000A6CA6" w:rsidRPr="00CE1859" w:rsidRDefault="000A6CA6" w:rsidP="000A6CA6">
      <w:pPr>
        <w:ind w:left="571"/>
        <w:rPr>
          <w:szCs w:val="16"/>
        </w:rPr>
      </w:pPr>
      <w:r w:rsidRPr="00CE1859">
        <w:rPr>
          <w:szCs w:val="16"/>
        </w:rPr>
        <w:t xml:space="preserve">Reduce a Young Person to tears as a form of control  </w:t>
      </w:r>
    </w:p>
    <w:p w14:paraId="68F351CA" w14:textId="77777777" w:rsidR="000A6CA6" w:rsidRPr="00CE1859" w:rsidRDefault="000A6CA6" w:rsidP="000A6CA6">
      <w:pPr>
        <w:spacing w:after="3" w:line="259" w:lineRule="auto"/>
        <w:ind w:left="581" w:firstLine="0"/>
        <w:rPr>
          <w:szCs w:val="16"/>
        </w:rPr>
      </w:pPr>
      <w:r w:rsidRPr="00CE1859">
        <w:rPr>
          <w:szCs w:val="16"/>
        </w:rPr>
        <w:t xml:space="preserve">   </w:t>
      </w:r>
    </w:p>
    <w:p w14:paraId="5995A2D9" w14:textId="77777777" w:rsidR="000A6CA6" w:rsidRPr="00CE1859" w:rsidRDefault="000A6CA6" w:rsidP="000A6CA6">
      <w:pPr>
        <w:ind w:left="571"/>
        <w:rPr>
          <w:szCs w:val="16"/>
        </w:rPr>
      </w:pPr>
      <w:r w:rsidRPr="00CE1859">
        <w:rPr>
          <w:szCs w:val="16"/>
        </w:rPr>
        <w:t xml:space="preserve">Transport Young People in their car alone  </w:t>
      </w:r>
    </w:p>
    <w:p w14:paraId="5C955152" w14:textId="77777777" w:rsidR="000A6CA6" w:rsidRPr="00CE1859" w:rsidRDefault="000A6CA6" w:rsidP="000A6CA6">
      <w:pPr>
        <w:spacing w:after="3" w:line="259" w:lineRule="auto"/>
        <w:ind w:left="581" w:firstLine="0"/>
        <w:rPr>
          <w:szCs w:val="16"/>
        </w:rPr>
      </w:pPr>
      <w:r w:rsidRPr="00CE1859">
        <w:rPr>
          <w:szCs w:val="16"/>
        </w:rPr>
        <w:t xml:space="preserve">   </w:t>
      </w:r>
    </w:p>
    <w:p w14:paraId="675DA59B" w14:textId="77777777" w:rsidR="000A6CA6" w:rsidRPr="00CE1859" w:rsidRDefault="000A6CA6" w:rsidP="000A6CA6">
      <w:pPr>
        <w:spacing w:after="0" w:line="259" w:lineRule="auto"/>
        <w:ind w:left="581" w:firstLine="0"/>
        <w:rPr>
          <w:szCs w:val="16"/>
        </w:rPr>
      </w:pPr>
      <w:r w:rsidRPr="00CE1859">
        <w:rPr>
          <w:szCs w:val="16"/>
        </w:rPr>
        <w:t xml:space="preserve">  </w:t>
      </w:r>
    </w:p>
    <w:p w14:paraId="0EA71DF4" w14:textId="77777777" w:rsidR="000A6CA6" w:rsidRPr="00CE1859" w:rsidRDefault="000A6CA6" w:rsidP="000A6CA6">
      <w:pPr>
        <w:ind w:left="571"/>
        <w:rPr>
          <w:szCs w:val="16"/>
        </w:rPr>
      </w:pPr>
      <w:r w:rsidRPr="00CE1859">
        <w:rPr>
          <w:szCs w:val="16"/>
        </w:rPr>
        <w:t xml:space="preserve">CONSEQUENCES   </w:t>
      </w:r>
    </w:p>
    <w:p w14:paraId="3C34C9AC" w14:textId="77777777" w:rsidR="000A6CA6" w:rsidRPr="00CE1859" w:rsidRDefault="000A6CA6" w:rsidP="000A6CA6">
      <w:pPr>
        <w:ind w:left="571" w:right="575"/>
        <w:rPr>
          <w:szCs w:val="16"/>
        </w:rPr>
      </w:pPr>
      <w:r w:rsidRPr="00CE1859">
        <w:rPr>
          <w:szCs w:val="16"/>
        </w:rPr>
        <w:t xml:space="preserve">Child Welfare issues are of ever-increasing importance. In the event of any issues occurring which you may feel relevant please contact your Welfare Officer within your Club. The Welfare Officer has responsibility for collecting all relevant evidence in connection with any issues and discussing them privately with the League Welfare Officer.  </w:t>
      </w:r>
    </w:p>
    <w:p w14:paraId="50298F85" w14:textId="77777777" w:rsidR="000A6CA6" w:rsidRPr="00CE1859" w:rsidRDefault="000A6CA6" w:rsidP="000A6CA6">
      <w:pPr>
        <w:spacing w:after="0" w:line="259" w:lineRule="auto"/>
        <w:ind w:left="581" w:firstLine="0"/>
        <w:rPr>
          <w:szCs w:val="16"/>
        </w:rPr>
      </w:pPr>
      <w:r w:rsidRPr="00CE1859">
        <w:rPr>
          <w:szCs w:val="16"/>
        </w:rPr>
        <w:t xml:space="preserve">  </w:t>
      </w:r>
    </w:p>
    <w:p w14:paraId="6573B875" w14:textId="77777777" w:rsidR="000A6CA6" w:rsidRPr="00CE1859" w:rsidRDefault="000A6CA6" w:rsidP="000A6CA6">
      <w:pPr>
        <w:ind w:left="571" w:right="196"/>
        <w:rPr>
          <w:szCs w:val="16"/>
        </w:rPr>
      </w:pPr>
      <w:r w:rsidRPr="00CE1859">
        <w:rPr>
          <w:szCs w:val="16"/>
        </w:rPr>
        <w:t xml:space="preserve">The most common examples of welfare issues concern conduct of parents, supporters or players towards other players and match officials.  </w:t>
      </w:r>
    </w:p>
    <w:p w14:paraId="237843DC" w14:textId="77777777" w:rsidR="000A6CA6" w:rsidRPr="00CE1859" w:rsidRDefault="000A6CA6" w:rsidP="000A6CA6">
      <w:pPr>
        <w:spacing w:after="3" w:line="259" w:lineRule="auto"/>
        <w:ind w:left="581" w:firstLine="0"/>
        <w:rPr>
          <w:szCs w:val="16"/>
        </w:rPr>
      </w:pPr>
      <w:r w:rsidRPr="00CE1859">
        <w:rPr>
          <w:szCs w:val="16"/>
        </w:rPr>
        <w:t xml:space="preserve">   </w:t>
      </w:r>
    </w:p>
    <w:p w14:paraId="57D02337" w14:textId="77777777" w:rsidR="000A6CA6" w:rsidRPr="00CE1859" w:rsidRDefault="000A6CA6" w:rsidP="000A6CA6">
      <w:pPr>
        <w:ind w:left="571" w:right="501"/>
        <w:rPr>
          <w:szCs w:val="16"/>
        </w:rPr>
      </w:pPr>
      <w:r w:rsidRPr="00CE1859">
        <w:rPr>
          <w:szCs w:val="16"/>
        </w:rPr>
        <w:t xml:space="preserve">In the event of what is deemed to be serious misconduct by players, parents, or supporters there are serious implications on the Club concerned up to and including ban from involvement with football. This course of action is not taken lightly and would always follow a full investigation and would need to be proven before any action is taken. What is deemed to be serious misconduct: Abuse of match officials; Abuse of opposition players; Abuse of Managers; Foul language; this list is not exhaustive.   </w:t>
      </w:r>
    </w:p>
    <w:p w14:paraId="66E3DC14" w14:textId="77777777" w:rsidR="000A6CA6" w:rsidRPr="00CE1859" w:rsidRDefault="000A6CA6" w:rsidP="000A6CA6">
      <w:pPr>
        <w:spacing w:after="0" w:line="259" w:lineRule="auto"/>
        <w:ind w:left="581" w:firstLine="0"/>
        <w:rPr>
          <w:szCs w:val="16"/>
        </w:rPr>
      </w:pPr>
      <w:r w:rsidRPr="00CE1859">
        <w:rPr>
          <w:szCs w:val="16"/>
        </w:rPr>
        <w:t xml:space="preserve">  </w:t>
      </w:r>
    </w:p>
    <w:p w14:paraId="4E7EE912" w14:textId="77777777" w:rsidR="000A6CA6" w:rsidRPr="00CE1859" w:rsidRDefault="000A6CA6" w:rsidP="000A6CA6">
      <w:pPr>
        <w:spacing w:after="3" w:line="259" w:lineRule="auto"/>
        <w:ind w:left="581" w:firstLine="0"/>
        <w:rPr>
          <w:szCs w:val="16"/>
        </w:rPr>
      </w:pPr>
      <w:r w:rsidRPr="00CE1859">
        <w:rPr>
          <w:szCs w:val="16"/>
        </w:rPr>
        <w:t xml:space="preserve">  </w:t>
      </w:r>
    </w:p>
    <w:p w14:paraId="75C03067" w14:textId="77777777" w:rsidR="000A6CA6" w:rsidRPr="00CE1859" w:rsidRDefault="000A6CA6" w:rsidP="000A6CA6">
      <w:pPr>
        <w:ind w:left="571"/>
        <w:rPr>
          <w:szCs w:val="16"/>
        </w:rPr>
      </w:pPr>
      <w:r w:rsidRPr="00CE1859">
        <w:rPr>
          <w:szCs w:val="16"/>
        </w:rPr>
        <w:t xml:space="preserve">PROTESTS AND COMPLAINTS  </w:t>
      </w:r>
    </w:p>
    <w:p w14:paraId="690DC997" w14:textId="77777777" w:rsidR="000A6CA6" w:rsidRPr="00CE1859" w:rsidRDefault="000A6CA6" w:rsidP="000A6CA6">
      <w:pPr>
        <w:ind w:left="571" w:right="184"/>
        <w:rPr>
          <w:szCs w:val="16"/>
        </w:rPr>
      </w:pPr>
      <w:r w:rsidRPr="00CE1859">
        <w:rPr>
          <w:szCs w:val="16"/>
        </w:rPr>
        <w:t xml:space="preserve">Throughout the season there may be times when misunderstandings occur and Managers, parents, players feel they wish to make a complaint or a protest.   </w:t>
      </w:r>
    </w:p>
    <w:p w14:paraId="50FB8E88" w14:textId="77777777" w:rsidR="000A6CA6" w:rsidRPr="00CE1859" w:rsidRDefault="000A6CA6" w:rsidP="000A6CA6">
      <w:pPr>
        <w:spacing w:after="3" w:line="259" w:lineRule="auto"/>
        <w:ind w:left="581" w:firstLine="0"/>
        <w:rPr>
          <w:szCs w:val="16"/>
        </w:rPr>
      </w:pPr>
      <w:r w:rsidRPr="00CE1859">
        <w:rPr>
          <w:szCs w:val="16"/>
        </w:rPr>
        <w:t xml:space="preserve">  </w:t>
      </w:r>
    </w:p>
    <w:p w14:paraId="5D97C7BA" w14:textId="77777777" w:rsidR="000A6CA6" w:rsidRPr="00CE1859" w:rsidRDefault="000A6CA6" w:rsidP="000A6CA6">
      <w:pPr>
        <w:ind w:left="571" w:right="515"/>
        <w:rPr>
          <w:szCs w:val="16"/>
        </w:rPr>
      </w:pPr>
      <w:r w:rsidRPr="00CE1859">
        <w:rPr>
          <w:szCs w:val="16"/>
        </w:rPr>
        <w:t xml:space="preserve">These should be dealt with as fairly, and efficiently as possible, in sport and always with the development of girls’ football first and foremost. This guideline explains the process that should be followed should a complaint or a protest arise, (e.g., if there are issues between Managers, issues concerning parents and players, issues relating the laws of the game). Wherever possible the League recommends that issues should be settled informally, at the time, before entering the League formal procedure. However, there are times when a more formal approach may need to be adopted.   </w:t>
      </w:r>
    </w:p>
    <w:p w14:paraId="22D61FFC" w14:textId="77777777" w:rsidR="000A6CA6" w:rsidRPr="00CE1859" w:rsidRDefault="000A6CA6" w:rsidP="000A6CA6">
      <w:pPr>
        <w:spacing w:after="0" w:line="259" w:lineRule="auto"/>
        <w:ind w:left="581" w:firstLine="0"/>
        <w:rPr>
          <w:szCs w:val="16"/>
        </w:rPr>
      </w:pPr>
      <w:r w:rsidRPr="00CE1859">
        <w:rPr>
          <w:szCs w:val="16"/>
        </w:rPr>
        <w:t xml:space="preserve">  </w:t>
      </w:r>
    </w:p>
    <w:p w14:paraId="0B95D23A" w14:textId="77777777" w:rsidR="000A6CA6" w:rsidRPr="00CE1859" w:rsidRDefault="000A6CA6" w:rsidP="000A6CA6">
      <w:pPr>
        <w:spacing w:after="3" w:line="259" w:lineRule="auto"/>
        <w:ind w:left="581" w:firstLine="0"/>
        <w:rPr>
          <w:szCs w:val="16"/>
        </w:rPr>
      </w:pPr>
      <w:r w:rsidRPr="00CE1859">
        <w:rPr>
          <w:szCs w:val="16"/>
        </w:rPr>
        <w:t xml:space="preserve">  </w:t>
      </w:r>
    </w:p>
    <w:p w14:paraId="0DAEC015" w14:textId="77777777" w:rsidR="000A6CA6" w:rsidRPr="00CE1859" w:rsidRDefault="000A6CA6" w:rsidP="000A6CA6">
      <w:pPr>
        <w:ind w:left="571"/>
        <w:rPr>
          <w:szCs w:val="16"/>
        </w:rPr>
      </w:pPr>
      <w:r w:rsidRPr="00CE1859">
        <w:rPr>
          <w:szCs w:val="16"/>
        </w:rPr>
        <w:t xml:space="preserve">PROCEDURE  </w:t>
      </w:r>
    </w:p>
    <w:p w14:paraId="040BA446" w14:textId="77777777" w:rsidR="000A6CA6" w:rsidRPr="00CE1859" w:rsidRDefault="000A6CA6" w:rsidP="000A6CA6">
      <w:pPr>
        <w:ind w:left="571" w:right="459"/>
        <w:rPr>
          <w:szCs w:val="16"/>
        </w:rPr>
      </w:pPr>
      <w:r w:rsidRPr="00CE1859">
        <w:rPr>
          <w:szCs w:val="16"/>
        </w:rPr>
        <w:t xml:space="preserve">If a manager, player, match official or parent has a grievance about a situation, which they feel has affected their team’s performance, brought the game into disrepute, or has affected the dignity of player, supporter or official, either during a game or outside the game; they should be encouraged to talk to their Club CWO to resolve the situation promptly and informally.  </w:t>
      </w:r>
    </w:p>
    <w:p w14:paraId="4DA9BF36" w14:textId="77777777" w:rsidR="000A6CA6" w:rsidRPr="00CE1859" w:rsidRDefault="000A6CA6" w:rsidP="000A6CA6">
      <w:pPr>
        <w:spacing w:after="3" w:line="259" w:lineRule="auto"/>
        <w:ind w:left="581" w:firstLine="0"/>
        <w:rPr>
          <w:szCs w:val="16"/>
        </w:rPr>
      </w:pPr>
      <w:r w:rsidRPr="00CE1859">
        <w:rPr>
          <w:szCs w:val="16"/>
        </w:rPr>
        <w:t xml:space="preserve">  </w:t>
      </w:r>
    </w:p>
    <w:p w14:paraId="041953C9" w14:textId="77777777" w:rsidR="000A6CA6" w:rsidRPr="00CE1859" w:rsidRDefault="000A6CA6" w:rsidP="000A6CA6">
      <w:pPr>
        <w:ind w:left="571" w:right="343"/>
        <w:rPr>
          <w:szCs w:val="16"/>
        </w:rPr>
      </w:pPr>
      <w:r w:rsidRPr="00CE1859">
        <w:rPr>
          <w:szCs w:val="16"/>
        </w:rPr>
        <w:t xml:space="preserve">As per the rules of the League, objections relevant to the pitch, goals, flag posts or other facilities of the venue need to be referred to the Referee before the commencement of the match. The manager should only progress to a formal grievance below if a satisfactory resolution has not been reached via the informal route.   </w:t>
      </w:r>
    </w:p>
    <w:p w14:paraId="5AAFFF57" w14:textId="77777777" w:rsidR="000A6CA6" w:rsidRPr="00CE1859" w:rsidRDefault="000A6CA6" w:rsidP="000A6CA6">
      <w:pPr>
        <w:spacing w:after="3" w:line="259" w:lineRule="auto"/>
        <w:ind w:left="581" w:firstLine="0"/>
        <w:rPr>
          <w:szCs w:val="16"/>
        </w:rPr>
      </w:pPr>
      <w:r w:rsidRPr="00CE1859">
        <w:rPr>
          <w:szCs w:val="16"/>
        </w:rPr>
        <w:t xml:space="preserve">  </w:t>
      </w:r>
    </w:p>
    <w:p w14:paraId="2CE384B9" w14:textId="77777777" w:rsidR="000A6CA6" w:rsidRPr="00CE1859" w:rsidRDefault="000A6CA6" w:rsidP="000A6CA6">
      <w:pPr>
        <w:ind w:left="571" w:right="438"/>
        <w:rPr>
          <w:szCs w:val="16"/>
        </w:rPr>
      </w:pPr>
      <w:r w:rsidRPr="00CE1859">
        <w:rPr>
          <w:szCs w:val="16"/>
        </w:rPr>
        <w:t xml:space="preserve">If the concerns are particularly sensitive, or involve the Manager, then the issue may be discussed in the first instance with the Club CWO. If this first discussion does not resolve the situation, then the following will apply:   </w:t>
      </w:r>
    </w:p>
    <w:p w14:paraId="2F677810" w14:textId="77777777" w:rsidR="000A6CA6" w:rsidRPr="00CE1859" w:rsidRDefault="000A6CA6" w:rsidP="000A6CA6">
      <w:pPr>
        <w:spacing w:after="3" w:line="259" w:lineRule="auto"/>
        <w:ind w:left="581" w:firstLine="0"/>
        <w:rPr>
          <w:szCs w:val="16"/>
        </w:rPr>
      </w:pPr>
      <w:r w:rsidRPr="00CE1859">
        <w:rPr>
          <w:szCs w:val="16"/>
        </w:rPr>
        <w:t xml:space="preserve">  </w:t>
      </w:r>
    </w:p>
    <w:p w14:paraId="2F75C2E6" w14:textId="77777777" w:rsidR="000A6CA6" w:rsidRPr="00CE1859" w:rsidRDefault="000A6CA6" w:rsidP="000A6CA6">
      <w:pPr>
        <w:ind w:left="571" w:right="149"/>
        <w:rPr>
          <w:szCs w:val="16"/>
        </w:rPr>
      </w:pPr>
      <w:r w:rsidRPr="00CE1859">
        <w:rPr>
          <w:szCs w:val="16"/>
        </w:rPr>
        <w:t xml:space="preserve">The Manager of the team or the Secretary of the Club needs to put the grievance in writing (letters from players or parents cannot be considered; all communication must come through the Club)  </w:t>
      </w:r>
    </w:p>
    <w:p w14:paraId="53C2B72A" w14:textId="77777777" w:rsidR="000A6CA6" w:rsidRPr="00CE1859" w:rsidRDefault="000A6CA6" w:rsidP="000A6CA6">
      <w:pPr>
        <w:spacing w:after="0" w:line="259" w:lineRule="auto"/>
        <w:ind w:left="581" w:firstLine="0"/>
        <w:rPr>
          <w:szCs w:val="16"/>
        </w:rPr>
      </w:pPr>
      <w:r w:rsidRPr="00CE1859">
        <w:rPr>
          <w:szCs w:val="16"/>
        </w:rPr>
        <w:t xml:space="preserve">   </w:t>
      </w:r>
    </w:p>
    <w:p w14:paraId="6FF99647" w14:textId="77777777" w:rsidR="000A6CA6" w:rsidRPr="00CE1859" w:rsidRDefault="000A6CA6" w:rsidP="000A6CA6">
      <w:pPr>
        <w:ind w:left="571" w:right="559"/>
        <w:rPr>
          <w:szCs w:val="16"/>
        </w:rPr>
      </w:pPr>
      <w:r w:rsidRPr="00CE1859">
        <w:rPr>
          <w:szCs w:val="16"/>
        </w:rPr>
        <w:t xml:space="preserve">The grievance form submitted needs to be countersigned by the Club Secretary and\or their CWO, clearly indicating that they support the Manager’s wish to begin the formal grievance process (and, where applicable, stating what informal steps have been taken to resolve the situation)  </w:t>
      </w:r>
    </w:p>
    <w:p w14:paraId="550721B2" w14:textId="77777777" w:rsidR="000A6CA6" w:rsidRPr="00CE1859" w:rsidRDefault="000A6CA6" w:rsidP="000A6CA6">
      <w:pPr>
        <w:spacing w:after="3" w:line="259" w:lineRule="auto"/>
        <w:ind w:left="581" w:firstLine="0"/>
        <w:rPr>
          <w:szCs w:val="16"/>
        </w:rPr>
      </w:pPr>
      <w:r w:rsidRPr="00CE1859">
        <w:rPr>
          <w:szCs w:val="16"/>
        </w:rPr>
        <w:t xml:space="preserve">   </w:t>
      </w:r>
    </w:p>
    <w:p w14:paraId="0DA485E7" w14:textId="77777777" w:rsidR="000A6CA6" w:rsidRPr="00CE1859" w:rsidRDefault="000A6CA6" w:rsidP="000A6CA6">
      <w:pPr>
        <w:ind w:left="571"/>
        <w:rPr>
          <w:szCs w:val="16"/>
        </w:rPr>
      </w:pPr>
      <w:r w:rsidRPr="00CE1859">
        <w:rPr>
          <w:szCs w:val="16"/>
        </w:rPr>
        <w:t xml:space="preserve">All grievances should be sent in the first instance to the League Welfare Officer   </w:t>
      </w:r>
    </w:p>
    <w:p w14:paraId="7BB1B965" w14:textId="77777777" w:rsidR="000A6CA6" w:rsidRPr="00CE1859" w:rsidRDefault="000A6CA6" w:rsidP="000A6CA6">
      <w:pPr>
        <w:spacing w:after="3" w:line="259" w:lineRule="auto"/>
        <w:ind w:left="581" w:firstLine="0"/>
        <w:rPr>
          <w:szCs w:val="16"/>
        </w:rPr>
      </w:pPr>
      <w:r w:rsidRPr="00CE1859">
        <w:rPr>
          <w:szCs w:val="16"/>
        </w:rPr>
        <w:t xml:space="preserve">  </w:t>
      </w:r>
    </w:p>
    <w:p w14:paraId="6C2246A8" w14:textId="77777777" w:rsidR="000A6CA6" w:rsidRPr="00CE1859" w:rsidRDefault="000A6CA6" w:rsidP="000A6CA6">
      <w:pPr>
        <w:ind w:left="571"/>
        <w:rPr>
          <w:szCs w:val="16"/>
        </w:rPr>
      </w:pPr>
      <w:r w:rsidRPr="00CE1859">
        <w:rPr>
          <w:szCs w:val="16"/>
        </w:rPr>
        <w:t xml:space="preserve">If the grievance is a welfare issue – please ensure that this is sent in a sealed envelope – clearly marked ‘welfare issue’   </w:t>
      </w:r>
    </w:p>
    <w:p w14:paraId="79FD9BAE" w14:textId="77777777" w:rsidR="000A6CA6" w:rsidRPr="00CE1859" w:rsidRDefault="000A6CA6" w:rsidP="000A6CA6">
      <w:pPr>
        <w:spacing w:after="0" w:line="259" w:lineRule="auto"/>
        <w:ind w:left="581" w:firstLine="0"/>
        <w:rPr>
          <w:szCs w:val="16"/>
        </w:rPr>
      </w:pPr>
      <w:r w:rsidRPr="00CE1859">
        <w:rPr>
          <w:szCs w:val="16"/>
        </w:rPr>
        <w:lastRenderedPageBreak/>
        <w:t xml:space="preserve">  </w:t>
      </w:r>
    </w:p>
    <w:p w14:paraId="114A5DC5" w14:textId="77777777" w:rsidR="000A6CA6" w:rsidRPr="00CE1859" w:rsidRDefault="000A6CA6" w:rsidP="000A6CA6">
      <w:pPr>
        <w:ind w:left="571" w:right="364"/>
        <w:rPr>
          <w:szCs w:val="16"/>
        </w:rPr>
      </w:pPr>
      <w:r w:rsidRPr="00CE1859">
        <w:rPr>
          <w:szCs w:val="16"/>
        </w:rPr>
        <w:t xml:space="preserve">The League Welfare Officer will determine from the grievance who is best placed to deal with this and will pass it on to the most appropriate person   </w:t>
      </w:r>
    </w:p>
    <w:p w14:paraId="6CFC1645" w14:textId="77777777" w:rsidR="000A6CA6" w:rsidRPr="00CE1859" w:rsidRDefault="000A6CA6" w:rsidP="000A6CA6">
      <w:pPr>
        <w:spacing w:after="3" w:line="259" w:lineRule="auto"/>
        <w:ind w:left="581" w:firstLine="0"/>
        <w:rPr>
          <w:szCs w:val="16"/>
        </w:rPr>
      </w:pPr>
      <w:r w:rsidRPr="00CE1859">
        <w:rPr>
          <w:szCs w:val="16"/>
        </w:rPr>
        <w:t xml:space="preserve">  </w:t>
      </w:r>
    </w:p>
    <w:p w14:paraId="1DEF4EC1" w14:textId="77777777" w:rsidR="000A6CA6" w:rsidRPr="00CE1859" w:rsidRDefault="000A6CA6" w:rsidP="000A6CA6">
      <w:pPr>
        <w:ind w:left="571" w:right="561"/>
        <w:rPr>
          <w:szCs w:val="16"/>
        </w:rPr>
      </w:pPr>
      <w:r w:rsidRPr="00CE1859">
        <w:rPr>
          <w:szCs w:val="16"/>
        </w:rPr>
        <w:t xml:space="preserve">The League Welfare Officer will endeavour to acknowledge the grievance within 5 days of receipt and will also advise who has been asked to investigate the complaint from the League’s perspective. League Welfare Officer will provide information on the progress of the matter on a regular basis (please note some issues may need forwarding to the League Welfare Officer or the County FA Welfare Officer for resolution and it is then difficult for the League to track progress and influence the speed of response)   </w:t>
      </w:r>
    </w:p>
    <w:p w14:paraId="00ACF4FE" w14:textId="77777777" w:rsidR="000A6CA6" w:rsidRPr="00CE1859" w:rsidRDefault="000A6CA6" w:rsidP="000A6CA6">
      <w:pPr>
        <w:spacing w:after="0" w:line="259" w:lineRule="auto"/>
        <w:ind w:left="581" w:firstLine="0"/>
        <w:rPr>
          <w:szCs w:val="16"/>
        </w:rPr>
      </w:pPr>
      <w:r w:rsidRPr="00CE1859">
        <w:rPr>
          <w:szCs w:val="16"/>
        </w:rPr>
        <w:t xml:space="preserve">  </w:t>
      </w:r>
    </w:p>
    <w:p w14:paraId="063F7491" w14:textId="77777777" w:rsidR="000A6CA6" w:rsidRPr="00CE1859" w:rsidRDefault="000A6CA6" w:rsidP="000A6CA6">
      <w:pPr>
        <w:ind w:left="571"/>
        <w:rPr>
          <w:szCs w:val="16"/>
        </w:rPr>
      </w:pPr>
      <w:r w:rsidRPr="00CE1859">
        <w:rPr>
          <w:szCs w:val="16"/>
        </w:rPr>
        <w:t xml:space="preserve">If the matter is one that the League Management Committee need to consider, then this will be raised at the next League </w:t>
      </w:r>
    </w:p>
    <w:p w14:paraId="4B678C4F" w14:textId="77777777" w:rsidR="000A6CA6" w:rsidRPr="00CE1859" w:rsidRDefault="000A6CA6" w:rsidP="000A6CA6">
      <w:pPr>
        <w:ind w:left="571"/>
        <w:rPr>
          <w:szCs w:val="16"/>
        </w:rPr>
      </w:pPr>
      <w:r w:rsidRPr="00CE1859">
        <w:rPr>
          <w:szCs w:val="16"/>
        </w:rPr>
        <w:t xml:space="preserve">Management Committee meeting and response will follow straight after that meeting in terms of what action is being taken   </w:t>
      </w:r>
    </w:p>
    <w:p w14:paraId="5E7E896D" w14:textId="77777777" w:rsidR="000A6CA6" w:rsidRPr="00CE1859" w:rsidRDefault="000A6CA6" w:rsidP="000A6CA6">
      <w:pPr>
        <w:spacing w:after="3" w:line="259" w:lineRule="auto"/>
        <w:ind w:left="581" w:firstLine="0"/>
        <w:rPr>
          <w:szCs w:val="16"/>
        </w:rPr>
      </w:pPr>
      <w:r w:rsidRPr="00CE1859">
        <w:rPr>
          <w:szCs w:val="16"/>
        </w:rPr>
        <w:t xml:space="preserve">  </w:t>
      </w:r>
    </w:p>
    <w:p w14:paraId="376B1136" w14:textId="77777777" w:rsidR="000A6CA6" w:rsidRPr="00CE1859" w:rsidRDefault="000A6CA6" w:rsidP="000A6CA6">
      <w:pPr>
        <w:ind w:left="571" w:right="256"/>
        <w:rPr>
          <w:szCs w:val="16"/>
        </w:rPr>
      </w:pPr>
      <w:r w:rsidRPr="00CE1859">
        <w:rPr>
          <w:szCs w:val="16"/>
        </w:rPr>
        <w:t xml:space="preserve">A final response will not be given until all parties involved have been given the opportunity to provide their views on the situation   </w:t>
      </w:r>
    </w:p>
    <w:p w14:paraId="21800CB3" w14:textId="77777777" w:rsidR="000A6CA6" w:rsidRPr="00CE1859" w:rsidRDefault="000A6CA6" w:rsidP="000A6CA6">
      <w:pPr>
        <w:spacing w:after="3" w:line="259" w:lineRule="auto"/>
        <w:ind w:left="581" w:firstLine="0"/>
        <w:rPr>
          <w:szCs w:val="16"/>
        </w:rPr>
      </w:pPr>
      <w:r w:rsidRPr="00CE1859">
        <w:rPr>
          <w:szCs w:val="16"/>
        </w:rPr>
        <w:t xml:space="preserve">  </w:t>
      </w:r>
    </w:p>
    <w:p w14:paraId="4873FED3" w14:textId="77777777" w:rsidR="000A6CA6" w:rsidRPr="00CE1859" w:rsidRDefault="000A6CA6" w:rsidP="000A6CA6">
      <w:pPr>
        <w:ind w:left="571" w:right="241"/>
        <w:rPr>
          <w:szCs w:val="16"/>
        </w:rPr>
      </w:pPr>
      <w:r w:rsidRPr="00CE1859">
        <w:rPr>
          <w:szCs w:val="16"/>
        </w:rPr>
        <w:t xml:space="preserve">If appropriate a meeting will be arranged between the Club Secretary/person raising the concern and the most appropriate forum to consider the matter and to reach a solution   </w:t>
      </w:r>
    </w:p>
    <w:p w14:paraId="2503CFA7" w14:textId="77777777" w:rsidR="000A6CA6" w:rsidRPr="00CE1859" w:rsidRDefault="000A6CA6" w:rsidP="000A6CA6">
      <w:pPr>
        <w:spacing w:after="3" w:line="259" w:lineRule="auto"/>
        <w:ind w:left="581" w:firstLine="0"/>
        <w:rPr>
          <w:szCs w:val="16"/>
        </w:rPr>
      </w:pPr>
      <w:r w:rsidRPr="00CE1859">
        <w:rPr>
          <w:szCs w:val="16"/>
        </w:rPr>
        <w:t xml:space="preserve">  </w:t>
      </w:r>
    </w:p>
    <w:p w14:paraId="1E41FBD5" w14:textId="77777777" w:rsidR="000A6CA6" w:rsidRPr="00CE1859" w:rsidRDefault="000A6CA6" w:rsidP="000A6CA6">
      <w:pPr>
        <w:ind w:left="571" w:right="252"/>
        <w:rPr>
          <w:szCs w:val="16"/>
        </w:rPr>
      </w:pPr>
      <w:r w:rsidRPr="00CE1859">
        <w:rPr>
          <w:szCs w:val="16"/>
        </w:rPr>
        <w:t xml:space="preserve">There is an appeal process in place and within 14 days of receiving written confirmation of the outcome of a grievance the appeal should be made to the FA (see rules for further information)   </w:t>
      </w:r>
    </w:p>
    <w:p w14:paraId="6466DCC3" w14:textId="77777777" w:rsidR="000A6CA6" w:rsidRPr="00CE1859" w:rsidRDefault="000A6CA6" w:rsidP="000A6CA6">
      <w:pPr>
        <w:spacing w:after="3" w:line="259" w:lineRule="auto"/>
        <w:ind w:left="581" w:firstLine="0"/>
        <w:rPr>
          <w:szCs w:val="16"/>
        </w:rPr>
      </w:pPr>
      <w:r w:rsidRPr="00CE1859">
        <w:rPr>
          <w:szCs w:val="16"/>
        </w:rPr>
        <w:t xml:space="preserve">  </w:t>
      </w:r>
    </w:p>
    <w:p w14:paraId="5930227E" w14:textId="77777777" w:rsidR="000A6CA6" w:rsidRPr="00CE1859" w:rsidRDefault="000A6CA6" w:rsidP="000A6CA6">
      <w:pPr>
        <w:spacing w:after="3" w:line="259" w:lineRule="auto"/>
        <w:ind w:left="581" w:firstLine="0"/>
        <w:rPr>
          <w:szCs w:val="16"/>
        </w:rPr>
      </w:pPr>
      <w:r w:rsidRPr="00CE1859">
        <w:rPr>
          <w:szCs w:val="16"/>
        </w:rPr>
        <w:t xml:space="preserve">  </w:t>
      </w:r>
    </w:p>
    <w:p w14:paraId="26A82D11" w14:textId="77777777" w:rsidR="000A6CA6" w:rsidRPr="00CE1859" w:rsidRDefault="000A6CA6" w:rsidP="000A6CA6">
      <w:pPr>
        <w:ind w:left="571"/>
        <w:rPr>
          <w:szCs w:val="16"/>
        </w:rPr>
      </w:pPr>
      <w:r w:rsidRPr="00CE1859">
        <w:rPr>
          <w:szCs w:val="16"/>
        </w:rPr>
        <w:t xml:space="preserve">RESOURCES  </w:t>
      </w:r>
    </w:p>
    <w:p w14:paraId="1CD5B13B" w14:textId="77777777" w:rsidR="000A6CA6" w:rsidRPr="00CE1859" w:rsidRDefault="000A6CA6" w:rsidP="000A6CA6">
      <w:pPr>
        <w:spacing w:after="3" w:line="259" w:lineRule="auto"/>
        <w:ind w:left="582" w:firstLine="0"/>
        <w:rPr>
          <w:szCs w:val="16"/>
        </w:rPr>
      </w:pPr>
      <w:r w:rsidRPr="00CE1859">
        <w:rPr>
          <w:szCs w:val="16"/>
        </w:rPr>
        <w:t xml:space="preserve">  </w:t>
      </w:r>
    </w:p>
    <w:p w14:paraId="4CFCE5EC" w14:textId="77777777" w:rsidR="000A6CA6" w:rsidRPr="00CE1859" w:rsidRDefault="000A6CA6" w:rsidP="000A6CA6">
      <w:pPr>
        <w:ind w:left="571"/>
        <w:rPr>
          <w:szCs w:val="16"/>
        </w:rPr>
      </w:pPr>
      <w:r w:rsidRPr="00CE1859">
        <w:rPr>
          <w:szCs w:val="16"/>
        </w:rPr>
        <w:t xml:space="preserve">The FA Safeguarding Resources are available at the link below  </w:t>
      </w:r>
    </w:p>
    <w:p w14:paraId="1D0D5F23" w14:textId="77777777" w:rsidR="000A6CA6" w:rsidRPr="00CE1859" w:rsidRDefault="000A6CA6" w:rsidP="000A6CA6">
      <w:pPr>
        <w:spacing w:after="0" w:line="259" w:lineRule="auto"/>
        <w:ind w:left="582" w:firstLine="0"/>
        <w:rPr>
          <w:szCs w:val="16"/>
        </w:rPr>
      </w:pPr>
      <w:r w:rsidRPr="00CE1859">
        <w:rPr>
          <w:szCs w:val="16"/>
        </w:rPr>
        <w:t xml:space="preserve">  </w:t>
      </w:r>
    </w:p>
    <w:p w14:paraId="2507715F" w14:textId="77777777" w:rsidR="000A6CA6" w:rsidRPr="00CE1859" w:rsidRDefault="000A6CA6" w:rsidP="000A6CA6">
      <w:pPr>
        <w:spacing w:after="114" w:line="259" w:lineRule="auto"/>
        <w:ind w:left="582" w:firstLine="0"/>
        <w:rPr>
          <w:szCs w:val="16"/>
        </w:rPr>
      </w:pPr>
      <w:r w:rsidRPr="00CE1859">
        <w:rPr>
          <w:szCs w:val="16"/>
        </w:rPr>
        <w:t xml:space="preserve">  </w:t>
      </w:r>
    </w:p>
    <w:p w14:paraId="29951112" w14:textId="77777777" w:rsidR="000A6CA6" w:rsidRPr="00CE1859" w:rsidRDefault="000A6CA6" w:rsidP="000A6CA6">
      <w:pPr>
        <w:spacing w:after="0" w:line="259" w:lineRule="auto"/>
        <w:ind w:left="582" w:firstLine="0"/>
        <w:rPr>
          <w:szCs w:val="16"/>
        </w:rPr>
      </w:pPr>
      <w:hyperlink r:id="rId4">
        <w:r w:rsidRPr="00CE1859">
          <w:rPr>
            <w:rFonts w:ascii="Times New Roman" w:eastAsia="Times New Roman" w:hAnsi="Times New Roman" w:cs="Times New Roman"/>
            <w:color w:val="0000FF"/>
            <w:szCs w:val="16"/>
            <w:u w:val="single" w:color="0000FF"/>
          </w:rPr>
          <w:t>http://www.thefa.com/footbal</w:t>
        </w:r>
      </w:hyperlink>
      <w:hyperlink r:id="rId5">
        <w:r w:rsidRPr="00CE1859">
          <w:rPr>
            <w:rFonts w:ascii="Times New Roman" w:eastAsia="Times New Roman" w:hAnsi="Times New Roman" w:cs="Times New Roman"/>
            <w:color w:val="0000FF"/>
            <w:szCs w:val="16"/>
            <w:u w:val="single" w:color="0000FF"/>
          </w:rPr>
          <w:t>l</w:t>
        </w:r>
      </w:hyperlink>
      <w:hyperlink r:id="rId6">
        <w:r w:rsidRPr="00CE1859">
          <w:rPr>
            <w:rFonts w:ascii="Times New Roman" w:eastAsia="Times New Roman" w:hAnsi="Times New Roman" w:cs="Times New Roman"/>
            <w:color w:val="0000FF"/>
            <w:szCs w:val="16"/>
            <w:u w:val="single" w:color="0000FF"/>
          </w:rPr>
          <w:t>-</w:t>
        </w:r>
      </w:hyperlink>
      <w:hyperlink r:id="rId7">
        <w:r w:rsidRPr="00CE1859">
          <w:rPr>
            <w:rFonts w:ascii="Times New Roman" w:eastAsia="Times New Roman" w:hAnsi="Times New Roman" w:cs="Times New Roman"/>
            <w:color w:val="0000FF"/>
            <w:szCs w:val="16"/>
            <w:u w:val="single" w:color="0000FF"/>
          </w:rPr>
          <w:t>rule</w:t>
        </w:r>
      </w:hyperlink>
      <w:hyperlink r:id="rId8">
        <w:r w:rsidRPr="00CE1859">
          <w:rPr>
            <w:rFonts w:ascii="Times New Roman" w:eastAsia="Times New Roman" w:hAnsi="Times New Roman" w:cs="Times New Roman"/>
            <w:color w:val="0000FF"/>
            <w:szCs w:val="16"/>
            <w:u w:val="single" w:color="0000FF"/>
          </w:rPr>
          <w:t>s</w:t>
        </w:r>
      </w:hyperlink>
      <w:hyperlink r:id="rId9">
        <w:r w:rsidRPr="00CE1859">
          <w:rPr>
            <w:rFonts w:ascii="Times New Roman" w:eastAsia="Times New Roman" w:hAnsi="Times New Roman" w:cs="Times New Roman"/>
            <w:color w:val="0000FF"/>
            <w:szCs w:val="16"/>
            <w:u w:val="single" w:color="0000FF"/>
          </w:rPr>
          <w:t>-</w:t>
        </w:r>
      </w:hyperlink>
      <w:hyperlink r:id="rId10">
        <w:r w:rsidRPr="00CE1859">
          <w:rPr>
            <w:rFonts w:ascii="Times New Roman" w:eastAsia="Times New Roman" w:hAnsi="Times New Roman" w:cs="Times New Roman"/>
            <w:color w:val="0000FF"/>
            <w:szCs w:val="16"/>
            <w:u w:val="single" w:color="0000FF"/>
          </w:rPr>
          <w:t>governance/safeguarding/sectio</w:t>
        </w:r>
      </w:hyperlink>
      <w:hyperlink r:id="rId11">
        <w:r w:rsidRPr="00CE1859">
          <w:rPr>
            <w:rFonts w:ascii="Times New Roman" w:eastAsia="Times New Roman" w:hAnsi="Times New Roman" w:cs="Times New Roman"/>
            <w:color w:val="0000FF"/>
            <w:szCs w:val="16"/>
            <w:u w:val="single" w:color="0000FF"/>
          </w:rPr>
          <w:t>n</w:t>
        </w:r>
      </w:hyperlink>
      <w:hyperlink r:id="rId12">
        <w:r w:rsidRPr="00CE1859">
          <w:rPr>
            <w:rFonts w:ascii="Times New Roman" w:eastAsia="Times New Roman" w:hAnsi="Times New Roman" w:cs="Times New Roman"/>
            <w:color w:val="0000FF"/>
            <w:szCs w:val="16"/>
            <w:u w:val="single" w:color="0000FF"/>
          </w:rPr>
          <w:t>-</w:t>
        </w:r>
      </w:hyperlink>
      <w:hyperlink r:id="rId13">
        <w:r w:rsidRPr="00CE1859">
          <w:rPr>
            <w:rFonts w:ascii="Times New Roman" w:eastAsia="Times New Roman" w:hAnsi="Times New Roman" w:cs="Times New Roman"/>
            <w:color w:val="0000FF"/>
            <w:szCs w:val="16"/>
            <w:u w:val="single" w:color="0000FF"/>
          </w:rPr>
          <w:t>1</w:t>
        </w:r>
      </w:hyperlink>
      <w:hyperlink r:id="rId14">
        <w:r w:rsidRPr="00CE1859">
          <w:rPr>
            <w:rFonts w:ascii="Times New Roman" w:eastAsia="Times New Roman" w:hAnsi="Times New Roman" w:cs="Times New Roman"/>
            <w:color w:val="0000FF"/>
            <w:szCs w:val="16"/>
            <w:u w:val="single" w:color="0000FF"/>
          </w:rPr>
          <w:t>-</w:t>
        </w:r>
      </w:hyperlink>
      <w:hyperlink r:id="rId15">
        <w:r w:rsidRPr="00CE1859">
          <w:rPr>
            <w:rFonts w:ascii="Times New Roman" w:eastAsia="Times New Roman" w:hAnsi="Times New Roman" w:cs="Times New Roman"/>
            <w:color w:val="0000FF"/>
            <w:szCs w:val="16"/>
            <w:u w:val="single" w:color="0000FF"/>
          </w:rPr>
          <w:t>football</w:t>
        </w:r>
      </w:hyperlink>
      <w:hyperlink r:id="rId16">
        <w:r w:rsidRPr="00CE1859">
          <w:rPr>
            <w:rFonts w:ascii="Times New Roman" w:eastAsia="Times New Roman" w:hAnsi="Times New Roman" w:cs="Times New Roman"/>
            <w:color w:val="0000FF"/>
            <w:szCs w:val="16"/>
            <w:u w:val="single" w:color="0000FF"/>
          </w:rPr>
          <w:t>s</w:t>
        </w:r>
      </w:hyperlink>
      <w:hyperlink r:id="rId17">
        <w:r w:rsidRPr="00CE1859">
          <w:rPr>
            <w:rFonts w:ascii="Times New Roman" w:eastAsia="Times New Roman" w:hAnsi="Times New Roman" w:cs="Times New Roman"/>
            <w:color w:val="0000FF"/>
            <w:szCs w:val="16"/>
            <w:u w:val="single" w:color="0000FF"/>
          </w:rPr>
          <w:t>-</w:t>
        </w:r>
      </w:hyperlink>
      <w:hyperlink r:id="rId18">
        <w:r w:rsidRPr="00CE1859">
          <w:rPr>
            <w:rFonts w:ascii="Times New Roman" w:eastAsia="Times New Roman" w:hAnsi="Times New Roman" w:cs="Times New Roman"/>
            <w:color w:val="0000FF"/>
            <w:szCs w:val="16"/>
            <w:u w:val="single" w:color="0000FF"/>
          </w:rPr>
          <w:t>safeguardin</w:t>
        </w:r>
      </w:hyperlink>
      <w:hyperlink r:id="rId19">
        <w:r w:rsidRPr="00CE1859">
          <w:rPr>
            <w:rFonts w:ascii="Times New Roman" w:eastAsia="Times New Roman" w:hAnsi="Times New Roman" w:cs="Times New Roman"/>
            <w:color w:val="0000FF"/>
            <w:szCs w:val="16"/>
            <w:u w:val="single" w:color="0000FF"/>
          </w:rPr>
          <w:t>g</w:t>
        </w:r>
      </w:hyperlink>
      <w:hyperlink r:id="rId20">
        <w:r w:rsidRPr="00CE1859">
          <w:rPr>
            <w:rFonts w:ascii="Times New Roman" w:eastAsia="Times New Roman" w:hAnsi="Times New Roman" w:cs="Times New Roman"/>
            <w:color w:val="0000FF"/>
            <w:szCs w:val="16"/>
            <w:u w:val="single" w:color="0000FF"/>
          </w:rPr>
          <w:t>-</w:t>
        </w:r>
      </w:hyperlink>
      <w:hyperlink r:id="rId21">
        <w:r w:rsidRPr="00CE1859">
          <w:rPr>
            <w:rFonts w:ascii="Times New Roman" w:eastAsia="Times New Roman" w:hAnsi="Times New Roman" w:cs="Times New Roman"/>
            <w:color w:val="0000FF"/>
            <w:szCs w:val="16"/>
            <w:u w:val="single" w:color="0000FF"/>
          </w:rPr>
          <w:t>framewor</w:t>
        </w:r>
      </w:hyperlink>
      <w:hyperlink r:id="rId22">
        <w:r w:rsidRPr="00CE1859">
          <w:rPr>
            <w:rFonts w:ascii="Times New Roman" w:eastAsia="Times New Roman" w:hAnsi="Times New Roman" w:cs="Times New Roman"/>
            <w:color w:val="0000FF"/>
            <w:szCs w:val="16"/>
            <w:u w:val="single" w:color="0000FF"/>
          </w:rPr>
          <w:t>k</w:t>
        </w:r>
      </w:hyperlink>
      <w:hyperlink r:id="rId23">
        <w:r w:rsidRPr="00CE1859">
          <w:rPr>
            <w:rFonts w:ascii="Times New Roman" w:eastAsia="Times New Roman" w:hAnsi="Times New Roman" w:cs="Times New Roman"/>
            <w:szCs w:val="16"/>
          </w:rPr>
          <w:t xml:space="preserve"> </w:t>
        </w:r>
      </w:hyperlink>
      <w:hyperlink r:id="rId24">
        <w:r w:rsidRPr="00CE1859">
          <w:rPr>
            <w:szCs w:val="16"/>
          </w:rPr>
          <w:t xml:space="preserve"> </w:t>
        </w:r>
      </w:hyperlink>
    </w:p>
    <w:p w14:paraId="56BCA4EC" w14:textId="77777777" w:rsidR="000A6CA6" w:rsidRPr="00CE1859" w:rsidRDefault="000A6CA6" w:rsidP="000A6CA6">
      <w:pPr>
        <w:spacing w:after="0" w:line="259" w:lineRule="auto"/>
        <w:ind w:left="582" w:firstLine="0"/>
        <w:rPr>
          <w:szCs w:val="16"/>
        </w:rPr>
      </w:pPr>
      <w:r w:rsidRPr="00CE1859">
        <w:rPr>
          <w:szCs w:val="16"/>
        </w:rPr>
        <w:t xml:space="preserve">  </w:t>
      </w:r>
    </w:p>
    <w:p w14:paraId="1E0FD338" w14:textId="77777777" w:rsidR="000A6CA6" w:rsidRPr="00CE1859" w:rsidRDefault="000A6CA6" w:rsidP="000A6CA6">
      <w:pPr>
        <w:spacing w:after="3" w:line="259" w:lineRule="auto"/>
        <w:ind w:left="582" w:firstLine="0"/>
        <w:rPr>
          <w:szCs w:val="16"/>
        </w:rPr>
      </w:pPr>
      <w:r w:rsidRPr="00CE1859">
        <w:rPr>
          <w:szCs w:val="16"/>
        </w:rPr>
        <w:t xml:space="preserve">  </w:t>
      </w:r>
    </w:p>
    <w:p w14:paraId="5D8A2454" w14:textId="77777777" w:rsidR="0035345F" w:rsidRDefault="0035345F"/>
    <w:sectPr w:rsidR="00353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A6"/>
    <w:rsid w:val="000A6CA6"/>
    <w:rsid w:val="0035345F"/>
    <w:rsid w:val="00987B4F"/>
    <w:rsid w:val="00D93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52490C"/>
  <w15:chartTrackingRefBased/>
  <w15:docId w15:val="{F4232223-B610-2349-B688-D11C903A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A6"/>
    <w:pPr>
      <w:spacing w:after="4" w:line="251" w:lineRule="auto"/>
      <w:ind w:left="167" w:hanging="10"/>
    </w:pPr>
    <w:rPr>
      <w:rFonts w:ascii="Verdana" w:eastAsia="Verdana" w:hAnsi="Verdana" w:cs="Verdana"/>
      <w:color w:val="000000"/>
      <w:sz w:val="16"/>
      <w:lang w:eastAsia="en-GB"/>
    </w:rPr>
  </w:style>
  <w:style w:type="paragraph" w:styleId="Heading1">
    <w:name w:val="heading 1"/>
    <w:basedOn w:val="Normal"/>
    <w:next w:val="Normal"/>
    <w:link w:val="Heading1Char"/>
    <w:uiPriority w:val="9"/>
    <w:qFormat/>
    <w:rsid w:val="000A6CA6"/>
    <w:pPr>
      <w:keepNext/>
      <w:keepLines/>
      <w:spacing w:before="360" w:after="80" w:line="240"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0A6CA6"/>
    <w:pPr>
      <w:keepNext/>
      <w:keepLines/>
      <w:spacing w:before="160" w:after="80" w:line="240"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0A6CA6"/>
    <w:pPr>
      <w:keepNext/>
      <w:keepLines/>
      <w:spacing w:before="160" w:after="80" w:line="240"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0A6CA6"/>
    <w:pPr>
      <w:keepNext/>
      <w:keepLines/>
      <w:spacing w:before="80" w:after="40" w:line="240" w:lineRule="auto"/>
      <w:ind w:left="0" w:firstLine="0"/>
      <w:outlineLvl w:val="3"/>
    </w:pPr>
    <w:rPr>
      <w:rFonts w:asciiTheme="minorHAnsi" w:eastAsiaTheme="majorEastAsia" w:hAnsiTheme="minorHAnsi" w:cstheme="majorBidi"/>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0A6CA6"/>
    <w:pPr>
      <w:keepNext/>
      <w:keepLines/>
      <w:spacing w:before="80" w:after="40" w:line="240" w:lineRule="auto"/>
      <w:ind w:left="0" w:firstLine="0"/>
      <w:outlineLvl w:val="4"/>
    </w:pPr>
    <w:rPr>
      <w:rFonts w:asciiTheme="minorHAnsi" w:eastAsiaTheme="majorEastAsia" w:hAnsiTheme="minorHAnsi" w:cstheme="majorBidi"/>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0A6CA6"/>
    <w:pPr>
      <w:keepNext/>
      <w:keepLines/>
      <w:spacing w:before="40" w:after="0" w:line="240" w:lineRule="auto"/>
      <w:ind w:left="0" w:firstLine="0"/>
      <w:outlineLvl w:val="5"/>
    </w:pPr>
    <w:rPr>
      <w:rFonts w:asciiTheme="minorHAnsi" w:eastAsiaTheme="majorEastAsia" w:hAnsiTheme="minorHAnsi" w:cstheme="majorBidi"/>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0A6CA6"/>
    <w:pPr>
      <w:keepNext/>
      <w:keepLines/>
      <w:spacing w:before="40" w:after="0" w:line="240" w:lineRule="auto"/>
      <w:ind w:left="0" w:firstLine="0"/>
      <w:outlineLvl w:val="6"/>
    </w:pPr>
    <w:rPr>
      <w:rFonts w:asciiTheme="minorHAnsi" w:eastAsiaTheme="majorEastAsia" w:hAnsiTheme="minorHAnsi" w:cstheme="majorBidi"/>
      <w:color w:val="595959" w:themeColor="text1" w:themeTint="A6"/>
      <w:sz w:val="24"/>
      <w:lang w:eastAsia="en-US"/>
    </w:rPr>
  </w:style>
  <w:style w:type="paragraph" w:styleId="Heading8">
    <w:name w:val="heading 8"/>
    <w:basedOn w:val="Normal"/>
    <w:next w:val="Normal"/>
    <w:link w:val="Heading8Char"/>
    <w:uiPriority w:val="9"/>
    <w:semiHidden/>
    <w:unhideWhenUsed/>
    <w:qFormat/>
    <w:rsid w:val="000A6CA6"/>
    <w:pPr>
      <w:keepNext/>
      <w:keepLines/>
      <w:spacing w:after="0" w:line="240" w:lineRule="auto"/>
      <w:ind w:left="0" w:firstLine="0"/>
      <w:outlineLvl w:val="7"/>
    </w:pPr>
    <w:rPr>
      <w:rFonts w:asciiTheme="minorHAnsi" w:eastAsiaTheme="majorEastAsia" w:hAnsiTheme="minorHAnsi" w:cstheme="majorBidi"/>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0A6CA6"/>
    <w:pPr>
      <w:keepNext/>
      <w:keepLines/>
      <w:spacing w:after="0" w:line="240" w:lineRule="auto"/>
      <w:ind w:left="0" w:firstLine="0"/>
      <w:outlineLvl w:val="8"/>
    </w:pPr>
    <w:rPr>
      <w:rFonts w:asciiTheme="minorHAnsi" w:eastAsiaTheme="majorEastAsia" w:hAnsiTheme="minorHAnsi" w:cstheme="majorBidi"/>
      <w:color w:val="272727" w:themeColor="text1" w:themeTint="D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CA6"/>
    <w:rPr>
      <w:rFonts w:eastAsiaTheme="majorEastAsia" w:cstheme="majorBidi"/>
      <w:color w:val="272727" w:themeColor="text1" w:themeTint="D8"/>
    </w:rPr>
  </w:style>
  <w:style w:type="paragraph" w:styleId="Title">
    <w:name w:val="Title"/>
    <w:basedOn w:val="Normal"/>
    <w:next w:val="Normal"/>
    <w:link w:val="TitleChar"/>
    <w:uiPriority w:val="10"/>
    <w:qFormat/>
    <w:rsid w:val="000A6CA6"/>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0A6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CA6"/>
    <w:pPr>
      <w:numPr>
        <w:ilvl w:val="1"/>
      </w:numPr>
      <w:spacing w:after="160" w:line="240"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A6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CA6"/>
    <w:pPr>
      <w:spacing w:before="160" w:after="160" w:line="240" w:lineRule="auto"/>
      <w:ind w:left="0" w:firstLine="0"/>
      <w:jc w:val="center"/>
    </w:pPr>
    <w:rPr>
      <w:rFonts w:asciiTheme="minorHAnsi" w:eastAsiaTheme="minorHAnsi" w:hAnsiTheme="minorHAnsi" w:cstheme="minorBidi"/>
      <w:i/>
      <w:iCs/>
      <w:color w:val="404040" w:themeColor="text1" w:themeTint="BF"/>
      <w:sz w:val="24"/>
      <w:lang w:eastAsia="en-US"/>
    </w:rPr>
  </w:style>
  <w:style w:type="character" w:customStyle="1" w:styleId="QuoteChar">
    <w:name w:val="Quote Char"/>
    <w:basedOn w:val="DefaultParagraphFont"/>
    <w:link w:val="Quote"/>
    <w:uiPriority w:val="29"/>
    <w:rsid w:val="000A6CA6"/>
    <w:rPr>
      <w:i/>
      <w:iCs/>
      <w:color w:val="404040" w:themeColor="text1" w:themeTint="BF"/>
    </w:rPr>
  </w:style>
  <w:style w:type="paragraph" w:styleId="ListParagraph">
    <w:name w:val="List Paragraph"/>
    <w:basedOn w:val="Normal"/>
    <w:uiPriority w:val="34"/>
    <w:qFormat/>
    <w:rsid w:val="000A6CA6"/>
    <w:pPr>
      <w:spacing w:after="0" w:line="240" w:lineRule="auto"/>
      <w:ind w:left="720" w:firstLine="0"/>
      <w:contextualSpacing/>
    </w:pPr>
    <w:rPr>
      <w:rFonts w:asciiTheme="minorHAnsi" w:eastAsiaTheme="minorHAnsi" w:hAnsiTheme="minorHAnsi" w:cstheme="minorBidi"/>
      <w:color w:val="auto"/>
      <w:sz w:val="24"/>
      <w:lang w:eastAsia="en-US"/>
    </w:rPr>
  </w:style>
  <w:style w:type="character" w:styleId="IntenseEmphasis">
    <w:name w:val="Intense Emphasis"/>
    <w:basedOn w:val="DefaultParagraphFont"/>
    <w:uiPriority w:val="21"/>
    <w:qFormat/>
    <w:rsid w:val="000A6CA6"/>
    <w:rPr>
      <w:i/>
      <w:iCs/>
      <w:color w:val="0F4761" w:themeColor="accent1" w:themeShade="BF"/>
    </w:rPr>
  </w:style>
  <w:style w:type="paragraph" w:styleId="IntenseQuote">
    <w:name w:val="Intense Quote"/>
    <w:basedOn w:val="Normal"/>
    <w:next w:val="Normal"/>
    <w:link w:val="IntenseQuoteChar"/>
    <w:uiPriority w:val="30"/>
    <w:qFormat/>
    <w:rsid w:val="000A6CA6"/>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heme="minorHAnsi" w:eastAsiaTheme="minorHAnsi" w:hAnsiTheme="minorHAnsi" w:cstheme="minorBidi"/>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0A6CA6"/>
    <w:rPr>
      <w:i/>
      <w:iCs/>
      <w:color w:val="0F4761" w:themeColor="accent1" w:themeShade="BF"/>
    </w:rPr>
  </w:style>
  <w:style w:type="character" w:styleId="IntenseReference">
    <w:name w:val="Intense Reference"/>
    <w:basedOn w:val="DefaultParagraphFont"/>
    <w:uiPriority w:val="32"/>
    <w:qFormat/>
    <w:rsid w:val="000A6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a.com/football-rules-governance/safeguarding/section-1-footballs-safeguarding-framework" TargetMode="External"/><Relationship Id="rId13" Type="http://schemas.openxmlformats.org/officeDocument/2006/relationships/hyperlink" Target="http://www.thefa.com/football-rules-governance/safeguarding/section-1-footballs-safeguarding-framework" TargetMode="External"/><Relationship Id="rId18" Type="http://schemas.openxmlformats.org/officeDocument/2006/relationships/hyperlink" Target="http://www.thefa.com/football-rules-governance/safeguarding/section-1-footballs-safeguarding-framewor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thefa.com/football-rules-governance/safeguarding/section-1-footballs-safeguarding-framework" TargetMode="External"/><Relationship Id="rId7" Type="http://schemas.openxmlformats.org/officeDocument/2006/relationships/hyperlink" Target="http://www.thefa.com/football-rules-governance/safeguarding/section-1-footballs-safeguarding-framework" TargetMode="External"/><Relationship Id="rId12" Type="http://schemas.openxmlformats.org/officeDocument/2006/relationships/hyperlink" Target="http://www.thefa.com/football-rules-governance/safeguarding/section-1-footballs-safeguarding-framework" TargetMode="External"/><Relationship Id="rId17" Type="http://schemas.openxmlformats.org/officeDocument/2006/relationships/hyperlink" Target="http://www.thefa.com/football-rules-governance/safeguarding/section-1-footballs-safeguarding-framewor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hefa.com/football-rules-governance/safeguarding/section-1-footballs-safeguarding-framework" TargetMode="External"/><Relationship Id="rId20" Type="http://schemas.openxmlformats.org/officeDocument/2006/relationships/hyperlink" Target="http://www.thefa.com/football-rules-governance/safeguarding/section-1-footballs-safeguarding-framework" TargetMode="External"/><Relationship Id="rId1" Type="http://schemas.openxmlformats.org/officeDocument/2006/relationships/styles" Target="styles.xml"/><Relationship Id="rId6" Type="http://schemas.openxmlformats.org/officeDocument/2006/relationships/hyperlink" Target="http://www.thefa.com/football-rules-governance/safeguarding/section-1-footballs-safeguarding-framework" TargetMode="External"/><Relationship Id="rId11" Type="http://schemas.openxmlformats.org/officeDocument/2006/relationships/hyperlink" Target="http://www.thefa.com/football-rules-governance/safeguarding/section-1-footballs-safeguarding-framework" TargetMode="External"/><Relationship Id="rId24" Type="http://schemas.openxmlformats.org/officeDocument/2006/relationships/hyperlink" Target="http://www.thefa.com/football-rules-governance/safeguarding/section-1-footballs-safeguarding-framework" TargetMode="External"/><Relationship Id="rId5" Type="http://schemas.openxmlformats.org/officeDocument/2006/relationships/hyperlink" Target="http://www.thefa.com/football-rules-governance/safeguarding/section-1-footballs-safeguarding-framework" TargetMode="External"/><Relationship Id="rId15" Type="http://schemas.openxmlformats.org/officeDocument/2006/relationships/hyperlink" Target="http://www.thefa.com/football-rules-governance/safeguarding/section-1-footballs-safeguarding-framework" TargetMode="External"/><Relationship Id="rId23" Type="http://schemas.openxmlformats.org/officeDocument/2006/relationships/hyperlink" Target="http://www.thefa.com/football-rules-governance/safeguarding/section-1-footballs-safeguarding-framework" TargetMode="External"/><Relationship Id="rId10" Type="http://schemas.openxmlformats.org/officeDocument/2006/relationships/hyperlink" Target="http://www.thefa.com/football-rules-governance/safeguarding/section-1-footballs-safeguarding-framework" TargetMode="External"/><Relationship Id="rId19" Type="http://schemas.openxmlformats.org/officeDocument/2006/relationships/hyperlink" Target="http://www.thefa.com/football-rules-governance/safeguarding/section-1-footballs-safeguarding-framework" TargetMode="External"/><Relationship Id="rId4" Type="http://schemas.openxmlformats.org/officeDocument/2006/relationships/hyperlink" Target="http://www.thefa.com/football-rules-governance/safeguarding/section-1-footballs-safeguarding-framework" TargetMode="External"/><Relationship Id="rId9" Type="http://schemas.openxmlformats.org/officeDocument/2006/relationships/hyperlink" Target="http://www.thefa.com/football-rules-governance/safeguarding/section-1-footballs-safeguarding-framework" TargetMode="External"/><Relationship Id="rId14" Type="http://schemas.openxmlformats.org/officeDocument/2006/relationships/hyperlink" Target="http://www.thefa.com/football-rules-governance/safeguarding/section-1-footballs-safeguarding-framework" TargetMode="External"/><Relationship Id="rId22" Type="http://schemas.openxmlformats.org/officeDocument/2006/relationships/hyperlink" Target="http://www.thefa.com/football-rules-governance/safeguarding/section-1-footballs-safeguarding-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2142</Words>
  <Characters>12216</Characters>
  <Application>Microsoft Office Word</Application>
  <DocSecurity>0</DocSecurity>
  <Lines>101</Lines>
  <Paragraphs>28</Paragraphs>
  <ScaleCrop>false</ScaleCrop>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Dawson</dc:creator>
  <cp:keywords/>
  <dc:description/>
  <cp:lastModifiedBy>Alan Dawson</cp:lastModifiedBy>
  <cp:revision>1</cp:revision>
  <dcterms:created xsi:type="dcterms:W3CDTF">2025-08-23T13:06:00Z</dcterms:created>
  <dcterms:modified xsi:type="dcterms:W3CDTF">2025-08-23T13:07:00Z</dcterms:modified>
</cp:coreProperties>
</file>